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A209" w14:textId="77777777" w:rsidR="00A301DD" w:rsidRPr="006403CB" w:rsidRDefault="00A301DD" w:rsidP="00A301DD">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0013CB1" w14:textId="77777777" w:rsidR="00A301DD" w:rsidRPr="006403CB" w:rsidRDefault="00A301DD" w:rsidP="00A301DD">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1294"/>
        <w:gridCol w:w="1282"/>
        <w:gridCol w:w="1205"/>
        <w:gridCol w:w="344"/>
        <w:gridCol w:w="1234"/>
      </w:tblGrid>
      <w:tr w:rsidR="00A301DD" w:rsidRPr="006403CB" w14:paraId="715C21AF" w14:textId="77777777" w:rsidTr="007A2CD0">
        <w:tc>
          <w:tcPr>
            <w:tcW w:w="3205" w:type="dxa"/>
            <w:shd w:val="clear" w:color="auto" w:fill="DDD9C3" w:themeFill="background2" w:themeFillShade="E6"/>
          </w:tcPr>
          <w:p w14:paraId="6A820ADF" w14:textId="77777777" w:rsidR="00A301DD" w:rsidRPr="006403CB" w:rsidRDefault="00A301DD" w:rsidP="007A2CD0">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19E7EC2C" w14:textId="127CCD81" w:rsidR="00A301DD" w:rsidRPr="00DC13A4" w:rsidRDefault="002171A4" w:rsidP="007A2CD0">
            <w:pPr>
              <w:rPr>
                <w:rFonts w:cs="Arial"/>
                <w:sz w:val="20"/>
                <w:szCs w:val="20"/>
              </w:rPr>
            </w:pPr>
            <w:r>
              <w:rPr>
                <w:rFonts w:cs="Arial"/>
                <w:sz w:val="20"/>
                <w:szCs w:val="20"/>
              </w:rPr>
              <w:t>ENGINEERING</w:t>
            </w:r>
          </w:p>
        </w:tc>
      </w:tr>
      <w:tr w:rsidR="00A301DD" w:rsidRPr="006403CB" w14:paraId="236537F3" w14:textId="77777777" w:rsidTr="007A2CD0">
        <w:tc>
          <w:tcPr>
            <w:tcW w:w="3205" w:type="dxa"/>
            <w:shd w:val="clear" w:color="auto" w:fill="DDD9C3" w:themeFill="background2" w:themeFillShade="E6"/>
          </w:tcPr>
          <w:p w14:paraId="76851E46" w14:textId="77777777" w:rsidR="00A301DD" w:rsidRPr="00A301DD" w:rsidRDefault="00A301DD" w:rsidP="007A2CD0">
            <w:pPr>
              <w:jc w:val="right"/>
              <w:rPr>
                <w:rFonts w:asciiTheme="majorHAnsi" w:hAnsiTheme="majorHAnsi" w:cs="Arial"/>
                <w:b/>
                <w:sz w:val="20"/>
                <w:szCs w:val="20"/>
                <w:lang w:val="en-GB"/>
              </w:rPr>
            </w:pPr>
            <w:r w:rsidRPr="00A301DD">
              <w:rPr>
                <w:rFonts w:cs="Arial"/>
                <w:b/>
                <w:sz w:val="20"/>
                <w:szCs w:val="20"/>
              </w:rPr>
              <w:t>DEPARTMENT</w:t>
            </w:r>
          </w:p>
        </w:tc>
        <w:tc>
          <w:tcPr>
            <w:tcW w:w="5231" w:type="dxa"/>
            <w:gridSpan w:val="5"/>
          </w:tcPr>
          <w:p w14:paraId="6BE74C41" w14:textId="2F6B0821" w:rsidR="00A301DD" w:rsidRPr="00F30E91" w:rsidRDefault="002171A4" w:rsidP="007A2CD0">
            <w:pPr>
              <w:rPr>
                <w:rFonts w:asciiTheme="majorHAnsi" w:hAnsiTheme="majorHAnsi" w:cs="Arial"/>
                <w:color w:val="002060"/>
                <w:sz w:val="20"/>
                <w:szCs w:val="20"/>
                <w:lang w:val="en-GB"/>
              </w:rPr>
            </w:pPr>
            <w:r w:rsidRPr="00F30E91">
              <w:rPr>
                <w:rFonts w:cs="Arial"/>
                <w:sz w:val="20"/>
                <w:szCs w:val="20"/>
              </w:rPr>
              <w:t>PRODUCT AND SYSTEMS DESIGN ENGINEERING</w:t>
            </w:r>
          </w:p>
        </w:tc>
      </w:tr>
      <w:tr w:rsidR="00A301DD" w:rsidRPr="006403CB" w14:paraId="241F1313" w14:textId="77777777" w:rsidTr="007A2CD0">
        <w:tc>
          <w:tcPr>
            <w:tcW w:w="3205" w:type="dxa"/>
            <w:shd w:val="clear" w:color="auto" w:fill="DDD9C3" w:themeFill="background2" w:themeFillShade="E6"/>
          </w:tcPr>
          <w:p w14:paraId="7D203320" w14:textId="77777777" w:rsidR="00A301DD" w:rsidRPr="006403CB" w:rsidRDefault="00A301DD" w:rsidP="007A2CD0">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57564843" w14:textId="77777777" w:rsidR="00A301DD" w:rsidRPr="00F30E91" w:rsidRDefault="00A301DD" w:rsidP="007A2CD0">
            <w:pPr>
              <w:rPr>
                <w:rFonts w:cs="Arial"/>
                <w:sz w:val="20"/>
                <w:szCs w:val="20"/>
              </w:rPr>
            </w:pPr>
            <w:r w:rsidRPr="00F30E91">
              <w:rPr>
                <w:rFonts w:cs="Arial"/>
                <w:sz w:val="20"/>
                <w:szCs w:val="20"/>
              </w:rPr>
              <w:t>GRADUATE</w:t>
            </w:r>
          </w:p>
        </w:tc>
      </w:tr>
      <w:tr w:rsidR="00A301DD" w:rsidRPr="006403CB" w14:paraId="15100EFC" w14:textId="77777777" w:rsidTr="007A2CD0">
        <w:tc>
          <w:tcPr>
            <w:tcW w:w="3205" w:type="dxa"/>
            <w:shd w:val="clear" w:color="auto" w:fill="DDD9C3" w:themeFill="background2" w:themeFillShade="E6"/>
          </w:tcPr>
          <w:p w14:paraId="572B867C" w14:textId="77777777" w:rsidR="00A301DD" w:rsidRPr="00FF0400" w:rsidRDefault="00A301DD" w:rsidP="007A2CD0">
            <w:pPr>
              <w:jc w:val="right"/>
              <w:rPr>
                <w:rFonts w:asciiTheme="majorHAnsi" w:hAnsiTheme="majorHAnsi" w:cs="Arial"/>
                <w:b/>
                <w:sz w:val="20"/>
                <w:szCs w:val="20"/>
                <w:lang w:val="en-GB"/>
              </w:rPr>
            </w:pPr>
            <w:r w:rsidRPr="00FF0400">
              <w:rPr>
                <w:rFonts w:asciiTheme="majorHAnsi" w:hAnsiTheme="majorHAnsi" w:cs="Arial"/>
                <w:b/>
                <w:sz w:val="20"/>
                <w:szCs w:val="20"/>
                <w:lang w:val="en-GB"/>
              </w:rPr>
              <w:t>COURSE CODE</w:t>
            </w:r>
          </w:p>
        </w:tc>
        <w:tc>
          <w:tcPr>
            <w:tcW w:w="1135" w:type="dxa"/>
          </w:tcPr>
          <w:p w14:paraId="3BD320EF" w14:textId="7A4E835F" w:rsidR="00A301DD" w:rsidRPr="00F30E91" w:rsidRDefault="0077662A" w:rsidP="007A2CD0">
            <w:pPr>
              <w:rPr>
                <w:rFonts w:asciiTheme="majorHAnsi" w:hAnsiTheme="majorHAnsi" w:cs="Arial"/>
                <w:b/>
                <w:color w:val="FF0000"/>
                <w:sz w:val="20"/>
                <w:szCs w:val="20"/>
                <w:lang w:val="el-GR"/>
              </w:rPr>
            </w:pPr>
            <w:bookmarkStart w:id="0" w:name="_GoBack"/>
            <w:r>
              <w:rPr>
                <w:b/>
                <w:sz w:val="20"/>
                <w:szCs w:val="20"/>
              </w:rPr>
              <w:t>MSCCAD</w:t>
            </w:r>
            <w:r>
              <w:rPr>
                <w:b/>
                <w:sz w:val="20"/>
                <w:szCs w:val="20"/>
              </w:rPr>
              <w:t>16</w:t>
            </w:r>
            <w:bookmarkEnd w:id="0"/>
          </w:p>
        </w:tc>
        <w:tc>
          <w:tcPr>
            <w:tcW w:w="2505" w:type="dxa"/>
            <w:gridSpan w:val="2"/>
            <w:shd w:val="clear" w:color="auto" w:fill="DDD9C3" w:themeFill="background2" w:themeFillShade="E6"/>
          </w:tcPr>
          <w:p w14:paraId="2DA33B28" w14:textId="77777777" w:rsidR="00A301DD" w:rsidRPr="00F30E91" w:rsidRDefault="00A301DD" w:rsidP="007A2CD0">
            <w:pPr>
              <w:jc w:val="right"/>
              <w:rPr>
                <w:rFonts w:asciiTheme="majorHAnsi" w:hAnsiTheme="majorHAnsi" w:cs="Arial"/>
                <w:b/>
                <w:sz w:val="20"/>
                <w:szCs w:val="20"/>
                <w:lang w:val="en-GB"/>
              </w:rPr>
            </w:pPr>
            <w:r w:rsidRPr="00F30E91">
              <w:rPr>
                <w:rFonts w:asciiTheme="majorHAnsi" w:hAnsiTheme="majorHAnsi" w:cs="Arial"/>
                <w:b/>
                <w:sz w:val="20"/>
                <w:szCs w:val="20"/>
                <w:lang w:val="en-GB"/>
              </w:rPr>
              <w:t>SEMESTER</w:t>
            </w:r>
          </w:p>
        </w:tc>
        <w:tc>
          <w:tcPr>
            <w:tcW w:w="1591" w:type="dxa"/>
            <w:gridSpan w:val="2"/>
          </w:tcPr>
          <w:p w14:paraId="6A212833" w14:textId="77777777" w:rsidR="00A301DD" w:rsidRPr="00F30E91" w:rsidRDefault="000B3A67" w:rsidP="007A2CD0">
            <w:pPr>
              <w:rPr>
                <w:rFonts w:asciiTheme="majorHAnsi" w:hAnsiTheme="majorHAnsi" w:cs="Arial"/>
                <w:b/>
                <w:sz w:val="20"/>
                <w:szCs w:val="20"/>
                <w:lang w:val="en-GB"/>
              </w:rPr>
            </w:pPr>
            <w:r w:rsidRPr="00F30E91">
              <w:rPr>
                <w:rFonts w:asciiTheme="majorHAnsi" w:hAnsiTheme="majorHAnsi" w:cs="Arial"/>
                <w:b/>
                <w:sz w:val="20"/>
                <w:szCs w:val="20"/>
                <w:lang w:val="en-GB"/>
              </w:rPr>
              <w:t>1</w:t>
            </w:r>
            <w:r w:rsidRPr="00F30E91">
              <w:rPr>
                <w:rFonts w:asciiTheme="majorHAnsi" w:hAnsiTheme="majorHAnsi" w:cs="Arial"/>
                <w:b/>
                <w:sz w:val="20"/>
                <w:szCs w:val="20"/>
                <w:vertAlign w:val="superscript"/>
                <w:lang w:val="en-GB"/>
              </w:rPr>
              <w:t>st</w:t>
            </w:r>
          </w:p>
        </w:tc>
      </w:tr>
      <w:tr w:rsidR="00A301DD" w:rsidRPr="006403CB" w14:paraId="6738D2C1" w14:textId="77777777" w:rsidTr="007A2CD0">
        <w:trPr>
          <w:trHeight w:val="375"/>
        </w:trPr>
        <w:tc>
          <w:tcPr>
            <w:tcW w:w="3205" w:type="dxa"/>
            <w:shd w:val="clear" w:color="auto" w:fill="DDD9C3" w:themeFill="background2" w:themeFillShade="E6"/>
            <w:vAlign w:val="center"/>
          </w:tcPr>
          <w:p w14:paraId="241BA6F3" w14:textId="77777777" w:rsidR="00A301DD" w:rsidRPr="006403CB" w:rsidRDefault="00A301DD" w:rsidP="007A2CD0">
            <w:pPr>
              <w:jc w:val="right"/>
              <w:rPr>
                <w:rFonts w:asciiTheme="majorHAnsi" w:hAnsiTheme="majorHAnsi" w:cs="Arial"/>
                <w:b/>
                <w:sz w:val="20"/>
                <w:szCs w:val="20"/>
                <w:lang w:val="en-GB"/>
              </w:rPr>
            </w:pPr>
            <w:r w:rsidRPr="008B7265">
              <w:rPr>
                <w:rFonts w:asciiTheme="majorHAnsi" w:hAnsiTheme="majorHAnsi" w:cs="Arial"/>
                <w:b/>
                <w:sz w:val="20"/>
                <w:szCs w:val="20"/>
                <w:lang w:val="en-GB"/>
              </w:rPr>
              <w:t>COURSE TITLE</w:t>
            </w:r>
          </w:p>
        </w:tc>
        <w:tc>
          <w:tcPr>
            <w:tcW w:w="5231" w:type="dxa"/>
            <w:gridSpan w:val="5"/>
            <w:vAlign w:val="center"/>
          </w:tcPr>
          <w:p w14:paraId="53E0841B" w14:textId="026831E1" w:rsidR="00A301DD" w:rsidRPr="00F30E91" w:rsidRDefault="00F23FB6" w:rsidP="007A2CD0">
            <w:pPr>
              <w:rPr>
                <w:rFonts w:asciiTheme="majorHAnsi" w:hAnsiTheme="majorHAnsi" w:cs="Arial"/>
                <w:b/>
                <w:bCs/>
                <w:sz w:val="20"/>
                <w:szCs w:val="20"/>
                <w:lang w:val="en-GB"/>
              </w:rPr>
            </w:pPr>
            <w:r w:rsidRPr="00F30E91">
              <w:rPr>
                <w:rFonts w:cs="Arial"/>
                <w:b/>
                <w:bCs/>
                <w:sz w:val="20"/>
                <w:szCs w:val="20"/>
              </w:rPr>
              <w:t>Computer Aided Manufacturing - CAM</w:t>
            </w:r>
          </w:p>
        </w:tc>
      </w:tr>
      <w:tr w:rsidR="00A301DD" w:rsidRPr="006403CB" w14:paraId="7B426345" w14:textId="77777777" w:rsidTr="007A2CD0">
        <w:trPr>
          <w:trHeight w:val="196"/>
        </w:trPr>
        <w:tc>
          <w:tcPr>
            <w:tcW w:w="5637" w:type="dxa"/>
            <w:gridSpan w:val="3"/>
            <w:shd w:val="clear" w:color="auto" w:fill="DDD9C3" w:themeFill="background2" w:themeFillShade="E6"/>
            <w:vAlign w:val="center"/>
          </w:tcPr>
          <w:p w14:paraId="09FA12E1" w14:textId="77777777" w:rsidR="00A301DD" w:rsidRPr="006403CB" w:rsidRDefault="00A301DD" w:rsidP="007A2CD0">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themeFill="background2" w:themeFillShade="E6"/>
            <w:vAlign w:val="center"/>
          </w:tcPr>
          <w:p w14:paraId="59B2F044" w14:textId="77777777" w:rsidR="00A301DD" w:rsidRPr="006403CB" w:rsidRDefault="00A301DD" w:rsidP="007A2CD0">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DD9C3" w:themeFill="background2" w:themeFillShade="E6"/>
            <w:vAlign w:val="center"/>
          </w:tcPr>
          <w:p w14:paraId="40B85930" w14:textId="77777777" w:rsidR="00A301DD" w:rsidRPr="006403CB" w:rsidRDefault="00A301DD" w:rsidP="007A2CD0">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544A40" w:rsidRPr="006403CB" w14:paraId="304FF435" w14:textId="77777777" w:rsidTr="00544A40">
        <w:trPr>
          <w:trHeight w:val="194"/>
        </w:trPr>
        <w:tc>
          <w:tcPr>
            <w:tcW w:w="5637" w:type="dxa"/>
            <w:gridSpan w:val="3"/>
          </w:tcPr>
          <w:p w14:paraId="3CE7504B" w14:textId="77777777" w:rsidR="00544A40" w:rsidRPr="006403CB" w:rsidRDefault="00544A40" w:rsidP="007A2CD0">
            <w:pPr>
              <w:jc w:val="right"/>
              <w:rPr>
                <w:rFonts w:asciiTheme="majorHAnsi" w:hAnsiTheme="majorHAnsi" w:cs="Arial"/>
                <w:color w:val="002060"/>
                <w:sz w:val="20"/>
                <w:szCs w:val="20"/>
                <w:lang w:val="en-GB"/>
              </w:rPr>
            </w:pPr>
            <w:r w:rsidRPr="00DC13A4">
              <w:rPr>
                <w:rFonts w:cs="Arial"/>
                <w:sz w:val="20"/>
                <w:szCs w:val="20"/>
              </w:rPr>
              <w:t>Lectures</w:t>
            </w:r>
          </w:p>
        </w:tc>
        <w:tc>
          <w:tcPr>
            <w:tcW w:w="1559" w:type="dxa"/>
            <w:gridSpan w:val="2"/>
            <w:vAlign w:val="center"/>
          </w:tcPr>
          <w:p w14:paraId="11001B66" w14:textId="77777777" w:rsidR="00544A40" w:rsidRPr="00141ED0" w:rsidRDefault="000B3A67" w:rsidP="00544A40">
            <w:pPr>
              <w:jc w:val="center"/>
              <w:rPr>
                <w:rFonts w:asciiTheme="majorHAnsi" w:hAnsiTheme="majorHAnsi" w:cs="Arial"/>
                <w:b/>
                <w:color w:val="002060"/>
                <w:sz w:val="20"/>
                <w:szCs w:val="20"/>
                <w:lang w:val="en-GB"/>
              </w:rPr>
            </w:pPr>
            <w:r w:rsidRPr="00141ED0">
              <w:rPr>
                <w:rFonts w:asciiTheme="majorHAnsi" w:hAnsiTheme="majorHAnsi" w:cs="Arial"/>
                <w:b/>
                <w:color w:val="002060"/>
                <w:sz w:val="20"/>
                <w:szCs w:val="20"/>
                <w:lang w:val="en-GB"/>
              </w:rPr>
              <w:t>3</w:t>
            </w:r>
          </w:p>
        </w:tc>
        <w:tc>
          <w:tcPr>
            <w:tcW w:w="1240" w:type="dxa"/>
            <w:vAlign w:val="center"/>
          </w:tcPr>
          <w:p w14:paraId="4C27DCD7" w14:textId="77777777" w:rsidR="00544A40" w:rsidRPr="00141ED0" w:rsidRDefault="00544A40" w:rsidP="00544A40">
            <w:pPr>
              <w:jc w:val="center"/>
              <w:rPr>
                <w:rFonts w:asciiTheme="majorHAnsi" w:hAnsiTheme="majorHAnsi" w:cs="Arial"/>
                <w:b/>
                <w:color w:val="002060"/>
                <w:sz w:val="20"/>
                <w:szCs w:val="20"/>
                <w:lang w:val="en-GB"/>
              </w:rPr>
            </w:pPr>
            <w:r w:rsidRPr="00141ED0">
              <w:rPr>
                <w:rFonts w:asciiTheme="majorHAnsi" w:hAnsiTheme="majorHAnsi" w:cs="Arial"/>
                <w:b/>
                <w:color w:val="002060"/>
                <w:sz w:val="20"/>
                <w:szCs w:val="20"/>
                <w:lang w:val="en-GB"/>
              </w:rPr>
              <w:t>6</w:t>
            </w:r>
          </w:p>
        </w:tc>
      </w:tr>
      <w:tr w:rsidR="00A301DD" w:rsidRPr="006403CB" w14:paraId="4A61A14C" w14:textId="77777777" w:rsidTr="007A2CD0">
        <w:trPr>
          <w:trHeight w:val="194"/>
        </w:trPr>
        <w:tc>
          <w:tcPr>
            <w:tcW w:w="5637" w:type="dxa"/>
            <w:gridSpan w:val="3"/>
            <w:shd w:val="clear" w:color="auto" w:fill="DDD9C3" w:themeFill="background2" w:themeFillShade="E6"/>
          </w:tcPr>
          <w:p w14:paraId="06584F67" w14:textId="77777777" w:rsidR="00A301DD" w:rsidRPr="006403CB" w:rsidRDefault="00A301DD" w:rsidP="007A2CD0">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04EAD419" w14:textId="77777777" w:rsidR="00A301DD" w:rsidRPr="006403CB" w:rsidRDefault="00A301DD" w:rsidP="007A2CD0">
            <w:pPr>
              <w:jc w:val="right"/>
              <w:rPr>
                <w:rFonts w:asciiTheme="majorHAnsi" w:hAnsiTheme="majorHAnsi" w:cs="Arial"/>
                <w:color w:val="002060"/>
                <w:sz w:val="20"/>
                <w:szCs w:val="20"/>
                <w:lang w:val="en-GB"/>
              </w:rPr>
            </w:pPr>
          </w:p>
        </w:tc>
        <w:tc>
          <w:tcPr>
            <w:tcW w:w="1240" w:type="dxa"/>
          </w:tcPr>
          <w:p w14:paraId="3FD786F8" w14:textId="77777777" w:rsidR="00A301DD" w:rsidRPr="006403CB" w:rsidRDefault="00A301DD" w:rsidP="007A2CD0">
            <w:pPr>
              <w:rPr>
                <w:rFonts w:asciiTheme="majorHAnsi" w:hAnsiTheme="majorHAnsi" w:cs="Arial"/>
                <w:color w:val="002060"/>
                <w:sz w:val="20"/>
                <w:szCs w:val="20"/>
                <w:lang w:val="en-GB"/>
              </w:rPr>
            </w:pPr>
          </w:p>
        </w:tc>
      </w:tr>
      <w:tr w:rsidR="00A301DD" w:rsidRPr="006403CB" w14:paraId="0692F7E8" w14:textId="77777777" w:rsidTr="007A2CD0">
        <w:trPr>
          <w:trHeight w:val="599"/>
        </w:trPr>
        <w:tc>
          <w:tcPr>
            <w:tcW w:w="3205" w:type="dxa"/>
            <w:shd w:val="clear" w:color="auto" w:fill="DDD9C3" w:themeFill="background2" w:themeFillShade="E6"/>
          </w:tcPr>
          <w:p w14:paraId="1E75CC35" w14:textId="77777777" w:rsidR="00A301DD" w:rsidRPr="006403CB" w:rsidRDefault="00A301DD" w:rsidP="007A2CD0">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p>
          <w:p w14:paraId="2827E0CD" w14:textId="77777777" w:rsidR="00A301DD" w:rsidRPr="006403CB" w:rsidRDefault="00A301DD" w:rsidP="007A2CD0">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1CE7E042" w14:textId="77777777" w:rsidR="00A301DD" w:rsidRPr="00141ED0" w:rsidRDefault="00F874D6" w:rsidP="007A2CD0">
            <w:pPr>
              <w:rPr>
                <w:rFonts w:asciiTheme="majorHAnsi" w:hAnsiTheme="majorHAnsi" w:cs="Arial"/>
                <w:b/>
                <w:color w:val="FF0000"/>
                <w:sz w:val="20"/>
                <w:szCs w:val="20"/>
              </w:rPr>
            </w:pPr>
            <w:r w:rsidRPr="00E20F0E">
              <w:rPr>
                <w:sz w:val="20"/>
                <w:szCs w:val="20"/>
                <w:lang w:val="en-GB"/>
              </w:rPr>
              <w:t>Special Background</w:t>
            </w:r>
          </w:p>
        </w:tc>
      </w:tr>
      <w:tr w:rsidR="00A301DD" w:rsidRPr="006403CB" w14:paraId="50250CC4" w14:textId="77777777" w:rsidTr="007A2CD0">
        <w:tc>
          <w:tcPr>
            <w:tcW w:w="3205" w:type="dxa"/>
            <w:shd w:val="clear" w:color="auto" w:fill="DDD9C3" w:themeFill="background2" w:themeFillShade="E6"/>
          </w:tcPr>
          <w:p w14:paraId="4F3D2E09" w14:textId="77777777" w:rsidR="00A301DD" w:rsidRPr="006403CB" w:rsidRDefault="00A301DD" w:rsidP="007A2CD0">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791BF64B" w14:textId="77777777" w:rsidR="00A301DD" w:rsidRPr="006403CB" w:rsidRDefault="00A301DD" w:rsidP="007A2CD0">
            <w:pPr>
              <w:jc w:val="right"/>
              <w:rPr>
                <w:rFonts w:asciiTheme="majorHAnsi" w:hAnsiTheme="majorHAnsi" w:cs="Arial"/>
                <w:b/>
                <w:sz w:val="20"/>
                <w:szCs w:val="20"/>
                <w:lang w:val="en-GB"/>
              </w:rPr>
            </w:pPr>
          </w:p>
        </w:tc>
        <w:tc>
          <w:tcPr>
            <w:tcW w:w="5231" w:type="dxa"/>
            <w:gridSpan w:val="5"/>
          </w:tcPr>
          <w:p w14:paraId="40C49215" w14:textId="77777777" w:rsidR="00A301DD" w:rsidRPr="001D48BE" w:rsidRDefault="001D48BE" w:rsidP="007A2CD0">
            <w:pPr>
              <w:rPr>
                <w:rFonts w:asciiTheme="majorHAnsi" w:hAnsiTheme="majorHAnsi" w:cs="Arial"/>
                <w:sz w:val="20"/>
                <w:szCs w:val="20"/>
                <w:lang w:val="en-GB"/>
              </w:rPr>
            </w:pPr>
            <w:r w:rsidRPr="001D48BE">
              <w:rPr>
                <w:rFonts w:asciiTheme="majorHAnsi" w:hAnsiTheme="majorHAnsi" w:cs="Arial"/>
                <w:sz w:val="20"/>
                <w:szCs w:val="20"/>
                <w:lang w:val="en-GB"/>
              </w:rPr>
              <w:t>NONE</w:t>
            </w:r>
          </w:p>
        </w:tc>
      </w:tr>
      <w:tr w:rsidR="00A301DD" w:rsidRPr="006403CB" w14:paraId="5551F3DD" w14:textId="77777777" w:rsidTr="007A2CD0">
        <w:tc>
          <w:tcPr>
            <w:tcW w:w="3205" w:type="dxa"/>
            <w:shd w:val="clear" w:color="auto" w:fill="DDD9C3" w:themeFill="background2" w:themeFillShade="E6"/>
          </w:tcPr>
          <w:p w14:paraId="38678C93" w14:textId="77777777" w:rsidR="00A301DD" w:rsidRPr="006403CB" w:rsidRDefault="00A301DD" w:rsidP="007A2CD0">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788C747" w14:textId="77777777" w:rsidR="00A301DD" w:rsidRPr="001D48BE" w:rsidRDefault="001D48BE" w:rsidP="007A2CD0">
            <w:pPr>
              <w:rPr>
                <w:rFonts w:asciiTheme="majorHAnsi" w:hAnsiTheme="majorHAnsi" w:cs="Arial"/>
                <w:sz w:val="20"/>
                <w:szCs w:val="20"/>
                <w:lang w:val="en-GB"/>
              </w:rPr>
            </w:pPr>
            <w:r w:rsidRPr="001D48BE">
              <w:rPr>
                <w:rFonts w:asciiTheme="majorHAnsi" w:hAnsiTheme="majorHAnsi" w:cs="Arial"/>
                <w:sz w:val="20"/>
                <w:szCs w:val="20"/>
                <w:lang w:val="en-GB"/>
              </w:rPr>
              <w:t>GREEK</w:t>
            </w:r>
            <w:r w:rsidR="000B3A67">
              <w:rPr>
                <w:rFonts w:asciiTheme="majorHAnsi" w:hAnsiTheme="majorHAnsi" w:cs="Arial"/>
                <w:sz w:val="20"/>
                <w:szCs w:val="20"/>
                <w:lang w:val="en-GB"/>
              </w:rPr>
              <w:t>/ENGLISH</w:t>
            </w:r>
          </w:p>
        </w:tc>
      </w:tr>
      <w:tr w:rsidR="00906F1C" w:rsidRPr="006403CB" w14:paraId="4A0B7BC3" w14:textId="77777777" w:rsidTr="007A2CD0">
        <w:tc>
          <w:tcPr>
            <w:tcW w:w="3205" w:type="dxa"/>
            <w:shd w:val="clear" w:color="auto" w:fill="DDD9C3" w:themeFill="background2" w:themeFillShade="E6"/>
          </w:tcPr>
          <w:p w14:paraId="440555E7" w14:textId="77777777" w:rsidR="00906F1C" w:rsidRPr="00906F1C" w:rsidRDefault="00906F1C" w:rsidP="00B7655D">
            <w:pPr>
              <w:jc w:val="right"/>
              <w:rPr>
                <w:rFonts w:ascii="Cambria" w:hAnsi="Cambria"/>
                <w:b/>
                <w:sz w:val="20"/>
                <w:szCs w:val="20"/>
              </w:rPr>
            </w:pPr>
            <w:r w:rsidRPr="00906F1C">
              <w:rPr>
                <w:rFonts w:ascii="Cambria" w:hAnsi="Cambria"/>
                <w:b/>
                <w:sz w:val="20"/>
                <w:szCs w:val="20"/>
              </w:rPr>
              <w:t>COURSE DELIVERED TO ERASMUS STUDENTS</w:t>
            </w:r>
          </w:p>
        </w:tc>
        <w:tc>
          <w:tcPr>
            <w:tcW w:w="5231" w:type="dxa"/>
            <w:gridSpan w:val="5"/>
          </w:tcPr>
          <w:p w14:paraId="1BBD58FC" w14:textId="77777777" w:rsidR="00906F1C" w:rsidRPr="001D48BE" w:rsidRDefault="00906F1C" w:rsidP="007A2CD0">
            <w:pPr>
              <w:rPr>
                <w:rFonts w:asciiTheme="majorHAnsi" w:hAnsiTheme="majorHAnsi" w:cs="Arial"/>
                <w:sz w:val="20"/>
                <w:szCs w:val="20"/>
                <w:lang w:val="en-GB"/>
              </w:rPr>
            </w:pPr>
            <w:r>
              <w:rPr>
                <w:rFonts w:asciiTheme="majorHAnsi" w:hAnsiTheme="majorHAnsi" w:cs="Arial"/>
                <w:sz w:val="20"/>
                <w:szCs w:val="20"/>
                <w:lang w:val="en-GB"/>
              </w:rPr>
              <w:t>YES</w:t>
            </w:r>
          </w:p>
        </w:tc>
      </w:tr>
      <w:tr w:rsidR="00906F1C" w:rsidRPr="006403CB" w14:paraId="31C25930" w14:textId="77777777" w:rsidTr="007A2CD0">
        <w:tc>
          <w:tcPr>
            <w:tcW w:w="3205" w:type="dxa"/>
            <w:shd w:val="clear" w:color="auto" w:fill="DDD9C3" w:themeFill="background2" w:themeFillShade="E6"/>
          </w:tcPr>
          <w:p w14:paraId="3597B4DE" w14:textId="77777777" w:rsidR="00906F1C" w:rsidRPr="00906F1C" w:rsidRDefault="00906F1C" w:rsidP="00B7655D">
            <w:pPr>
              <w:jc w:val="right"/>
              <w:rPr>
                <w:rFonts w:ascii="Cambria" w:hAnsi="Cambria"/>
                <w:b/>
                <w:sz w:val="20"/>
                <w:szCs w:val="20"/>
                <w:lang w:val="en-GB"/>
              </w:rPr>
            </w:pPr>
            <w:r w:rsidRPr="00906F1C">
              <w:rPr>
                <w:rFonts w:ascii="Cambria" w:hAnsi="Cambria"/>
                <w:b/>
                <w:caps/>
                <w:sz w:val="20"/>
                <w:szCs w:val="20"/>
              </w:rPr>
              <w:t>Module web page (</w:t>
            </w:r>
            <w:r w:rsidRPr="00906F1C">
              <w:rPr>
                <w:rFonts w:ascii="Cambria" w:hAnsi="Cambria"/>
                <w:b/>
                <w:sz w:val="20"/>
                <w:szCs w:val="20"/>
                <w:lang w:val="en-GB"/>
              </w:rPr>
              <w:t>URL)</w:t>
            </w:r>
          </w:p>
        </w:tc>
        <w:tc>
          <w:tcPr>
            <w:tcW w:w="5231" w:type="dxa"/>
            <w:gridSpan w:val="5"/>
          </w:tcPr>
          <w:p w14:paraId="18027800" w14:textId="106C9CC4" w:rsidR="00906F1C" w:rsidRPr="00CB3F33" w:rsidRDefault="002171A4" w:rsidP="00844B30">
            <w:pPr>
              <w:spacing w:after="200" w:line="276" w:lineRule="auto"/>
              <w:rPr>
                <w:rFonts w:ascii="Cambria" w:hAnsi="Cambria"/>
                <w:sz w:val="20"/>
                <w:szCs w:val="20"/>
                <w:lang w:val="en-GB"/>
              </w:rPr>
            </w:pPr>
            <w:r w:rsidRPr="002171A4">
              <w:rPr>
                <w:rFonts w:ascii="Cambria" w:hAnsi="Cambria"/>
                <w:sz w:val="20"/>
                <w:szCs w:val="20"/>
                <w:lang w:val="en-GB"/>
              </w:rPr>
              <w:t>https://eclass.uowm.gr/</w:t>
            </w:r>
          </w:p>
        </w:tc>
      </w:tr>
    </w:tbl>
    <w:p w14:paraId="5F7693A7" w14:textId="77777777" w:rsidR="00A301DD" w:rsidRPr="006403CB" w:rsidRDefault="00A301DD" w:rsidP="00A301DD">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301DD" w:rsidRPr="006403CB" w14:paraId="458BF7D3" w14:textId="77777777" w:rsidTr="007A2CD0">
        <w:tc>
          <w:tcPr>
            <w:tcW w:w="8472" w:type="dxa"/>
            <w:tcBorders>
              <w:bottom w:val="nil"/>
            </w:tcBorders>
            <w:shd w:val="clear" w:color="auto" w:fill="DDD9C3" w:themeFill="background2" w:themeFillShade="E6"/>
          </w:tcPr>
          <w:p w14:paraId="630B5A16" w14:textId="77777777" w:rsidR="00A301DD" w:rsidRPr="006403CB" w:rsidRDefault="00A301DD" w:rsidP="007A2CD0">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A301DD" w:rsidRPr="004534D2" w14:paraId="5AB68017" w14:textId="77777777" w:rsidTr="007A2CD0">
        <w:tc>
          <w:tcPr>
            <w:tcW w:w="8472" w:type="dxa"/>
          </w:tcPr>
          <w:p w14:paraId="16BD7128" w14:textId="669C0E3B" w:rsidR="001A37A0" w:rsidRPr="009D3C43" w:rsidRDefault="009D3C43" w:rsidP="009D3C43">
            <w:pPr>
              <w:widowControl w:val="0"/>
              <w:autoSpaceDE w:val="0"/>
              <w:autoSpaceDN w:val="0"/>
              <w:adjustRightInd w:val="0"/>
              <w:rPr>
                <w:rFonts w:asciiTheme="majorHAnsi" w:eastAsia="Calibri" w:hAnsiTheme="majorHAnsi" w:cstheme="minorHAnsi"/>
                <w:sz w:val="20"/>
                <w:szCs w:val="20"/>
              </w:rPr>
            </w:pPr>
            <w:r w:rsidRPr="009D3C43">
              <w:rPr>
                <w:rFonts w:asciiTheme="majorHAnsi" w:eastAsia="Calibri" w:hAnsiTheme="majorHAnsi" w:cstheme="minorHAnsi"/>
                <w:sz w:val="20"/>
                <w:szCs w:val="20"/>
                <w:lang w:val="en-GB"/>
              </w:rPr>
              <w:t xml:space="preserve">The purpose of this course is to introduce postgraduate students to the </w:t>
            </w:r>
            <w:r>
              <w:rPr>
                <w:rFonts w:asciiTheme="majorHAnsi" w:eastAsia="Calibri" w:hAnsiTheme="majorHAnsi" w:cstheme="minorHAnsi"/>
                <w:sz w:val="20"/>
                <w:szCs w:val="20"/>
              </w:rPr>
              <w:t xml:space="preserve">Computer Aided Manufacturing </w:t>
            </w:r>
            <w:r w:rsidRPr="009D3C43">
              <w:rPr>
                <w:rFonts w:asciiTheme="majorHAnsi" w:eastAsia="Calibri" w:hAnsiTheme="majorHAnsi" w:cstheme="minorHAnsi"/>
                <w:sz w:val="20"/>
                <w:szCs w:val="20"/>
                <w:lang w:val="en-GB"/>
              </w:rPr>
              <w:t>process</w:t>
            </w:r>
            <w:r>
              <w:rPr>
                <w:rFonts w:asciiTheme="majorHAnsi" w:eastAsia="Calibri" w:hAnsiTheme="majorHAnsi" w:cstheme="minorHAnsi"/>
                <w:sz w:val="20"/>
                <w:szCs w:val="20"/>
                <w:lang w:val="en-GB"/>
              </w:rPr>
              <w:t>es</w:t>
            </w:r>
            <w:r w:rsidRPr="009D3C43">
              <w:rPr>
                <w:rFonts w:asciiTheme="majorHAnsi" w:eastAsia="Calibri" w:hAnsiTheme="majorHAnsi" w:cstheme="minorHAnsi"/>
                <w:sz w:val="20"/>
                <w:szCs w:val="20"/>
                <w:lang w:val="en-GB"/>
              </w:rPr>
              <w:t xml:space="preserve"> and methods.</w:t>
            </w:r>
            <w:r>
              <w:rPr>
                <w:rFonts w:asciiTheme="majorHAnsi" w:eastAsia="Calibri" w:hAnsiTheme="majorHAnsi" w:cstheme="minorHAnsi"/>
                <w:sz w:val="20"/>
                <w:szCs w:val="20"/>
                <w:lang w:val="en-GB"/>
              </w:rPr>
              <w:t xml:space="preserve"> </w:t>
            </w:r>
            <w:r w:rsidRPr="009D3C43">
              <w:rPr>
                <w:rFonts w:asciiTheme="majorHAnsi" w:eastAsia="Calibri" w:hAnsiTheme="majorHAnsi" w:cstheme="minorHAnsi"/>
                <w:sz w:val="20"/>
                <w:szCs w:val="20"/>
                <w:lang w:val="en-GB"/>
              </w:rPr>
              <w:t xml:space="preserve">Students are introduced to the creation of </w:t>
            </w:r>
            <w:r w:rsidR="00EA5E4A" w:rsidRPr="00EA5E4A">
              <w:rPr>
                <w:rFonts w:asciiTheme="majorHAnsi" w:eastAsia="Calibri" w:hAnsiTheme="majorHAnsi" w:cstheme="minorHAnsi"/>
                <w:sz w:val="20"/>
                <w:szCs w:val="20"/>
                <w:lang w:val="en-GB"/>
              </w:rPr>
              <w:t xml:space="preserve">programs for CNC </w:t>
            </w:r>
            <w:r w:rsidR="00EA5E4A">
              <w:rPr>
                <w:rFonts w:asciiTheme="majorHAnsi" w:eastAsia="Calibri" w:hAnsiTheme="majorHAnsi" w:cstheme="minorHAnsi"/>
                <w:sz w:val="20"/>
                <w:szCs w:val="20"/>
                <w:lang w:val="en-GB"/>
              </w:rPr>
              <w:t>m</w:t>
            </w:r>
            <w:r w:rsidR="00EA5E4A" w:rsidRPr="00EA5E4A">
              <w:rPr>
                <w:rFonts w:asciiTheme="majorHAnsi" w:eastAsia="Calibri" w:hAnsiTheme="majorHAnsi" w:cstheme="minorHAnsi"/>
                <w:sz w:val="20"/>
                <w:szCs w:val="20"/>
                <w:lang w:val="en-GB"/>
              </w:rPr>
              <w:t xml:space="preserve">achines </w:t>
            </w:r>
            <w:r w:rsidR="00EA5E4A">
              <w:rPr>
                <w:rFonts w:asciiTheme="majorHAnsi" w:eastAsia="Calibri" w:hAnsiTheme="majorHAnsi" w:cstheme="minorHAnsi"/>
                <w:sz w:val="20"/>
                <w:szCs w:val="20"/>
                <w:lang w:val="en-GB"/>
              </w:rPr>
              <w:t xml:space="preserve">for </w:t>
            </w:r>
            <w:r w:rsidRPr="009D3C43">
              <w:rPr>
                <w:rFonts w:asciiTheme="majorHAnsi" w:eastAsia="Calibri" w:hAnsiTheme="majorHAnsi" w:cstheme="minorHAnsi"/>
                <w:sz w:val="20"/>
                <w:szCs w:val="20"/>
                <w:lang w:val="en-GB"/>
              </w:rPr>
              <w:t>product production, computer simulation of machining</w:t>
            </w:r>
            <w:r w:rsidR="00EA5E4A">
              <w:rPr>
                <w:rFonts w:asciiTheme="majorHAnsi" w:eastAsia="Calibri" w:hAnsiTheme="majorHAnsi" w:cstheme="minorHAnsi"/>
                <w:sz w:val="20"/>
                <w:szCs w:val="20"/>
                <w:lang w:val="en-GB"/>
              </w:rPr>
              <w:t xml:space="preserve"> processes</w:t>
            </w:r>
            <w:r w:rsidRPr="009D3C43">
              <w:rPr>
                <w:rFonts w:asciiTheme="majorHAnsi" w:eastAsia="Calibri" w:hAnsiTheme="majorHAnsi" w:cstheme="minorHAnsi"/>
                <w:sz w:val="20"/>
                <w:szCs w:val="20"/>
                <w:lang w:val="en-GB"/>
              </w:rPr>
              <w:t xml:space="preserve">, and their production in </w:t>
            </w:r>
            <w:r>
              <w:rPr>
                <w:rFonts w:asciiTheme="majorHAnsi" w:eastAsia="Calibri" w:hAnsiTheme="majorHAnsi" w:cstheme="minorHAnsi"/>
                <w:sz w:val="20"/>
                <w:szCs w:val="20"/>
                <w:lang w:val="en-GB"/>
              </w:rPr>
              <w:t>CNC</w:t>
            </w:r>
            <w:r w:rsidRPr="009D3C43">
              <w:rPr>
                <w:rFonts w:asciiTheme="majorHAnsi" w:eastAsia="Calibri" w:hAnsiTheme="majorHAnsi" w:cstheme="minorHAnsi"/>
                <w:sz w:val="20"/>
                <w:szCs w:val="20"/>
                <w:lang w:val="en-GB"/>
              </w:rPr>
              <w:t xml:space="preserve"> machine</w:t>
            </w:r>
            <w:r>
              <w:rPr>
                <w:rFonts w:asciiTheme="majorHAnsi" w:eastAsia="Calibri" w:hAnsiTheme="majorHAnsi" w:cstheme="minorHAnsi"/>
                <w:sz w:val="20"/>
                <w:szCs w:val="20"/>
                <w:lang w:val="en-GB"/>
              </w:rPr>
              <w:t>s</w:t>
            </w:r>
            <w:r w:rsidRPr="009D3C43">
              <w:rPr>
                <w:rFonts w:asciiTheme="majorHAnsi" w:eastAsia="Calibri" w:hAnsiTheme="majorHAnsi" w:cstheme="minorHAnsi"/>
                <w:sz w:val="20"/>
                <w:szCs w:val="20"/>
                <w:lang w:val="en-GB"/>
              </w:rPr>
              <w:t xml:space="preserve">. </w:t>
            </w:r>
            <w:r w:rsidR="00EA5E4A">
              <w:rPr>
                <w:rFonts w:asciiTheme="majorHAnsi" w:eastAsia="Calibri" w:hAnsiTheme="majorHAnsi" w:cstheme="minorHAnsi"/>
                <w:sz w:val="20"/>
                <w:szCs w:val="20"/>
                <w:lang w:val="en-GB"/>
              </w:rPr>
              <w:t xml:space="preserve"> </w:t>
            </w:r>
            <w:r w:rsidRPr="009D3C43">
              <w:rPr>
                <w:rFonts w:asciiTheme="majorHAnsi" w:eastAsia="Calibri" w:hAnsiTheme="majorHAnsi" w:cstheme="minorHAnsi"/>
                <w:sz w:val="20"/>
                <w:szCs w:val="20"/>
                <w:lang w:val="en-GB"/>
              </w:rPr>
              <w:t xml:space="preserve">It covers advanced CAD / CAM design and construction techniques and focuses deeply on </w:t>
            </w:r>
            <w:r>
              <w:rPr>
                <w:rFonts w:asciiTheme="majorHAnsi" w:eastAsia="Calibri" w:hAnsiTheme="majorHAnsi" w:cstheme="minorHAnsi"/>
                <w:sz w:val="20"/>
                <w:szCs w:val="20"/>
                <w:lang w:val="en-GB"/>
              </w:rPr>
              <w:t xml:space="preserve">the </w:t>
            </w:r>
            <w:r w:rsidRPr="009D3C43">
              <w:rPr>
                <w:rFonts w:asciiTheme="majorHAnsi" w:eastAsia="Calibri" w:hAnsiTheme="majorHAnsi" w:cstheme="minorHAnsi"/>
                <w:sz w:val="20"/>
                <w:szCs w:val="20"/>
                <w:lang w:val="en-GB"/>
              </w:rPr>
              <w:t>machining tool path optimization</w:t>
            </w:r>
            <w:r>
              <w:rPr>
                <w:rFonts w:asciiTheme="majorHAnsi" w:eastAsia="Calibri" w:hAnsiTheme="majorHAnsi" w:cstheme="minorHAnsi"/>
                <w:sz w:val="20"/>
                <w:szCs w:val="20"/>
                <w:lang w:val="en-GB"/>
              </w:rPr>
              <w:t>, on</w:t>
            </w:r>
            <w:r w:rsidRPr="009D3C43">
              <w:rPr>
                <w:rFonts w:asciiTheme="majorHAnsi" w:eastAsia="Calibri" w:hAnsiTheme="majorHAnsi" w:cstheme="minorHAnsi"/>
                <w:sz w:val="20"/>
                <w:szCs w:val="20"/>
                <w:lang w:val="en-GB"/>
              </w:rPr>
              <w:t xml:space="preserve"> </w:t>
            </w:r>
            <w:r>
              <w:rPr>
                <w:rFonts w:asciiTheme="majorHAnsi" w:eastAsia="Calibri" w:hAnsiTheme="majorHAnsi" w:cstheme="minorHAnsi"/>
                <w:sz w:val="20"/>
                <w:szCs w:val="20"/>
                <w:lang w:val="en-GB"/>
              </w:rPr>
              <w:t xml:space="preserve">the </w:t>
            </w:r>
            <w:r w:rsidRPr="009D3C43">
              <w:rPr>
                <w:rFonts w:asciiTheme="majorHAnsi" w:eastAsia="Calibri" w:hAnsiTheme="majorHAnsi" w:cstheme="minorHAnsi"/>
                <w:sz w:val="20"/>
                <w:szCs w:val="20"/>
                <w:lang w:val="en-GB"/>
              </w:rPr>
              <w:t xml:space="preserve">verification </w:t>
            </w:r>
            <w:r>
              <w:rPr>
                <w:rFonts w:asciiTheme="majorHAnsi" w:eastAsia="Calibri" w:hAnsiTheme="majorHAnsi" w:cstheme="minorHAnsi"/>
                <w:sz w:val="20"/>
                <w:szCs w:val="20"/>
                <w:lang w:val="en-GB"/>
              </w:rPr>
              <w:t xml:space="preserve">of </w:t>
            </w:r>
            <w:r w:rsidRPr="009D3C43">
              <w:rPr>
                <w:rFonts w:asciiTheme="majorHAnsi" w:eastAsia="Calibri" w:hAnsiTheme="majorHAnsi" w:cstheme="minorHAnsi"/>
                <w:sz w:val="20"/>
                <w:szCs w:val="20"/>
                <w:lang w:val="en-GB"/>
              </w:rPr>
              <w:t>machining simulation and collision avoidance.</w:t>
            </w:r>
            <w:r w:rsidR="00EA5E4A">
              <w:rPr>
                <w:rFonts w:asciiTheme="majorHAnsi" w:eastAsia="Calibri" w:hAnsiTheme="majorHAnsi" w:cstheme="minorHAnsi"/>
                <w:sz w:val="20"/>
                <w:szCs w:val="20"/>
                <w:lang w:val="en-GB"/>
              </w:rPr>
              <w:t xml:space="preserve"> </w:t>
            </w:r>
            <w:r w:rsidRPr="009D3C43">
              <w:rPr>
                <w:rFonts w:asciiTheme="majorHAnsi" w:eastAsia="Calibri" w:hAnsiTheme="majorHAnsi" w:cstheme="minorHAnsi"/>
                <w:sz w:val="20"/>
                <w:szCs w:val="20"/>
                <w:lang w:val="en-GB"/>
              </w:rPr>
              <w:t xml:space="preserve">The course lab consists of design exercises </w:t>
            </w:r>
            <w:r>
              <w:rPr>
                <w:rFonts w:asciiTheme="majorHAnsi" w:eastAsia="Calibri" w:hAnsiTheme="majorHAnsi" w:cstheme="minorHAnsi"/>
                <w:sz w:val="20"/>
                <w:szCs w:val="20"/>
                <w:lang w:val="en-GB"/>
              </w:rPr>
              <w:t xml:space="preserve">of </w:t>
            </w:r>
            <w:r w:rsidRPr="009D3C43">
              <w:rPr>
                <w:rFonts w:asciiTheme="majorHAnsi" w:eastAsia="Calibri" w:hAnsiTheme="majorHAnsi" w:cstheme="minorHAnsi"/>
                <w:sz w:val="20"/>
                <w:szCs w:val="20"/>
                <w:lang w:val="en-GB"/>
              </w:rPr>
              <w:t>solid mode</w:t>
            </w:r>
            <w:r>
              <w:rPr>
                <w:rFonts w:asciiTheme="majorHAnsi" w:eastAsia="Calibri" w:hAnsiTheme="majorHAnsi" w:cstheme="minorHAnsi"/>
                <w:sz w:val="20"/>
                <w:szCs w:val="20"/>
                <w:lang w:val="en-GB"/>
              </w:rPr>
              <w:t>l</w:t>
            </w:r>
            <w:r w:rsidRPr="009D3C43">
              <w:rPr>
                <w:rFonts w:asciiTheme="majorHAnsi" w:eastAsia="Calibri" w:hAnsiTheme="majorHAnsi" w:cstheme="minorHAnsi"/>
                <w:sz w:val="20"/>
                <w:szCs w:val="20"/>
                <w:lang w:val="en-GB"/>
              </w:rPr>
              <w:t>l</w:t>
            </w:r>
            <w:r>
              <w:rPr>
                <w:rFonts w:asciiTheme="majorHAnsi" w:eastAsia="Calibri" w:hAnsiTheme="majorHAnsi" w:cstheme="minorHAnsi"/>
                <w:sz w:val="20"/>
                <w:szCs w:val="20"/>
                <w:lang w:val="en-GB"/>
              </w:rPr>
              <w:t>ing</w:t>
            </w:r>
            <w:r w:rsidRPr="009D3C43">
              <w:rPr>
                <w:rFonts w:asciiTheme="majorHAnsi" w:eastAsia="Calibri" w:hAnsiTheme="majorHAnsi" w:cstheme="minorHAnsi"/>
                <w:sz w:val="20"/>
                <w:szCs w:val="20"/>
                <w:lang w:val="en-GB"/>
              </w:rPr>
              <w:t xml:space="preserve"> and the </w:t>
            </w:r>
            <w:r>
              <w:rPr>
                <w:rFonts w:asciiTheme="majorHAnsi" w:eastAsia="Calibri" w:hAnsiTheme="majorHAnsi" w:cstheme="minorHAnsi"/>
                <w:sz w:val="20"/>
                <w:szCs w:val="20"/>
                <w:lang w:val="en-GB"/>
              </w:rPr>
              <w:t>development</w:t>
            </w:r>
            <w:r w:rsidRPr="009D3C43">
              <w:rPr>
                <w:rFonts w:asciiTheme="majorHAnsi" w:eastAsia="Calibri" w:hAnsiTheme="majorHAnsi" w:cstheme="minorHAnsi"/>
                <w:sz w:val="20"/>
                <w:szCs w:val="20"/>
                <w:lang w:val="en-GB"/>
              </w:rPr>
              <w:t xml:space="preserve"> of programs for t</w:t>
            </w:r>
            <w:r>
              <w:rPr>
                <w:rFonts w:asciiTheme="majorHAnsi" w:eastAsia="Calibri" w:hAnsiTheme="majorHAnsi" w:cstheme="minorHAnsi"/>
                <w:sz w:val="20"/>
                <w:szCs w:val="20"/>
                <w:lang w:val="en-GB"/>
              </w:rPr>
              <w:t xml:space="preserve">heir manufacture on CNC machines </w:t>
            </w:r>
            <w:r w:rsidRPr="009D3C43">
              <w:rPr>
                <w:rFonts w:asciiTheme="majorHAnsi" w:eastAsia="Calibri" w:hAnsiTheme="majorHAnsi" w:cstheme="minorHAnsi"/>
                <w:sz w:val="20"/>
                <w:szCs w:val="20"/>
                <w:lang w:val="en-GB"/>
              </w:rPr>
              <w:t xml:space="preserve">using </w:t>
            </w:r>
            <w:r>
              <w:rPr>
                <w:rFonts w:asciiTheme="majorHAnsi" w:eastAsia="Calibri" w:hAnsiTheme="majorHAnsi" w:cstheme="minorHAnsi"/>
                <w:sz w:val="20"/>
                <w:szCs w:val="20"/>
                <w:lang w:val="en-GB"/>
              </w:rPr>
              <w:t xml:space="preserve">the </w:t>
            </w:r>
            <w:r w:rsidRPr="009D3C43">
              <w:rPr>
                <w:rFonts w:asciiTheme="majorHAnsi" w:eastAsia="Calibri" w:hAnsiTheme="majorHAnsi" w:cstheme="minorHAnsi"/>
                <w:sz w:val="20"/>
                <w:szCs w:val="20"/>
                <w:lang w:val="en-GB"/>
              </w:rPr>
              <w:t>appropriate commercial CAD / CAM software.</w:t>
            </w:r>
          </w:p>
          <w:p w14:paraId="50EB7B87" w14:textId="77777777" w:rsidR="009D3C43" w:rsidRPr="009D3C43" w:rsidRDefault="009D3C43" w:rsidP="009D3C43">
            <w:pPr>
              <w:widowControl w:val="0"/>
              <w:autoSpaceDE w:val="0"/>
              <w:autoSpaceDN w:val="0"/>
              <w:adjustRightInd w:val="0"/>
              <w:rPr>
                <w:rFonts w:asciiTheme="majorHAnsi" w:eastAsia="Calibri" w:hAnsiTheme="majorHAnsi" w:cstheme="minorHAnsi"/>
                <w:sz w:val="20"/>
                <w:szCs w:val="20"/>
              </w:rPr>
            </w:pPr>
          </w:p>
          <w:p w14:paraId="7CAACA3E" w14:textId="77777777" w:rsidR="00E80497" w:rsidRDefault="00CF05B0" w:rsidP="00E80497">
            <w:pPr>
              <w:widowControl w:val="0"/>
              <w:autoSpaceDE w:val="0"/>
              <w:autoSpaceDN w:val="0"/>
              <w:adjustRightInd w:val="0"/>
              <w:rPr>
                <w:rFonts w:ascii="Cambria" w:hAnsi="Cambria"/>
                <w:b/>
                <w:sz w:val="20"/>
                <w:szCs w:val="20"/>
                <w:lang w:val="el-GR" w:bidi="en-US"/>
              </w:rPr>
            </w:pPr>
            <w:r w:rsidRPr="00CF05B0">
              <w:rPr>
                <w:rFonts w:ascii="Cambria" w:hAnsi="Cambria"/>
                <w:b/>
                <w:sz w:val="20"/>
                <w:szCs w:val="20"/>
                <w:lang w:bidi="en-US"/>
              </w:rPr>
              <w:t>On successful completion of this module the learner will be able to:</w:t>
            </w:r>
          </w:p>
          <w:p w14:paraId="5D1D533A" w14:textId="6C46D1BC" w:rsidR="00B46156" w:rsidRPr="00B46156" w:rsidRDefault="00B46156" w:rsidP="00B46156">
            <w:pPr>
              <w:spacing w:before="60" w:after="60" w:line="276" w:lineRule="auto"/>
              <w:ind w:left="720"/>
              <w:rPr>
                <w:rFonts w:ascii="Cambria" w:hAnsi="Cambria"/>
                <w:sz w:val="20"/>
                <w:szCs w:val="20"/>
              </w:rPr>
            </w:pPr>
            <w:r w:rsidRPr="00B46156">
              <w:rPr>
                <w:rFonts w:ascii="Cambria" w:hAnsi="Cambria"/>
                <w:sz w:val="20"/>
                <w:szCs w:val="20"/>
              </w:rPr>
              <w:t xml:space="preserve">1. Acquire the necessary familiarity, required skills, </w:t>
            </w:r>
            <w:r>
              <w:rPr>
                <w:rFonts w:ascii="Cambria" w:hAnsi="Cambria"/>
                <w:sz w:val="20"/>
                <w:szCs w:val="20"/>
              </w:rPr>
              <w:t xml:space="preserve">the </w:t>
            </w:r>
            <w:r w:rsidRPr="00B46156">
              <w:rPr>
                <w:rFonts w:ascii="Cambria" w:hAnsi="Cambria"/>
                <w:sz w:val="20"/>
                <w:szCs w:val="20"/>
              </w:rPr>
              <w:t>know-how and experience in handling real CNC machine tools</w:t>
            </w:r>
          </w:p>
          <w:p w14:paraId="490ECE75" w14:textId="2BAECF38" w:rsidR="00B46156" w:rsidRPr="00B46156" w:rsidRDefault="00B46156" w:rsidP="00B46156">
            <w:pPr>
              <w:spacing w:before="60" w:after="60" w:line="276" w:lineRule="auto"/>
              <w:ind w:left="720"/>
              <w:rPr>
                <w:rFonts w:ascii="Cambria" w:hAnsi="Cambria"/>
                <w:sz w:val="20"/>
                <w:szCs w:val="20"/>
              </w:rPr>
            </w:pPr>
            <w:r w:rsidRPr="00B46156">
              <w:rPr>
                <w:rFonts w:ascii="Cambria" w:hAnsi="Cambria"/>
                <w:sz w:val="20"/>
                <w:szCs w:val="20"/>
              </w:rPr>
              <w:t xml:space="preserve">2. </w:t>
            </w:r>
            <w:r>
              <w:rPr>
                <w:rFonts w:ascii="Cambria" w:hAnsi="Cambria"/>
                <w:sz w:val="20"/>
                <w:szCs w:val="20"/>
              </w:rPr>
              <w:t>Be a</w:t>
            </w:r>
            <w:r w:rsidRPr="00B46156">
              <w:rPr>
                <w:rFonts w:ascii="Cambria" w:hAnsi="Cambria"/>
                <w:sz w:val="20"/>
                <w:szCs w:val="20"/>
              </w:rPr>
              <w:t>ble to operate and program</w:t>
            </w:r>
            <w:r>
              <w:rPr>
                <w:rFonts w:ascii="Cambria" w:hAnsi="Cambria"/>
                <w:sz w:val="20"/>
                <w:szCs w:val="20"/>
              </w:rPr>
              <w:t>ming</w:t>
            </w:r>
            <w:r w:rsidRPr="00B46156">
              <w:rPr>
                <w:rFonts w:ascii="Cambria" w:hAnsi="Cambria"/>
                <w:sz w:val="20"/>
                <w:szCs w:val="20"/>
              </w:rPr>
              <w:t xml:space="preserve"> CNC machines for processing on modern CNC milling</w:t>
            </w:r>
            <w:r>
              <w:rPr>
                <w:rFonts w:ascii="Cambria" w:hAnsi="Cambria"/>
                <w:sz w:val="20"/>
                <w:szCs w:val="20"/>
              </w:rPr>
              <w:t xml:space="preserve"> and lathe machines</w:t>
            </w:r>
            <w:r w:rsidRPr="00B46156">
              <w:rPr>
                <w:rFonts w:ascii="Cambria" w:hAnsi="Cambria"/>
                <w:sz w:val="20"/>
                <w:szCs w:val="20"/>
              </w:rPr>
              <w:t>.</w:t>
            </w:r>
          </w:p>
          <w:p w14:paraId="5813380B" w14:textId="46BA1EB7" w:rsidR="00B46156" w:rsidRPr="00B46156" w:rsidRDefault="00B46156" w:rsidP="00B46156">
            <w:pPr>
              <w:spacing w:before="60" w:after="60" w:line="276" w:lineRule="auto"/>
              <w:ind w:left="720"/>
              <w:rPr>
                <w:rFonts w:ascii="Cambria" w:hAnsi="Cambria"/>
                <w:sz w:val="20"/>
                <w:szCs w:val="20"/>
              </w:rPr>
            </w:pPr>
            <w:r w:rsidRPr="00B46156">
              <w:rPr>
                <w:rFonts w:ascii="Cambria" w:hAnsi="Cambria"/>
                <w:sz w:val="20"/>
                <w:szCs w:val="20"/>
              </w:rPr>
              <w:t>3.</w:t>
            </w:r>
            <w:r>
              <w:rPr>
                <w:rFonts w:ascii="Cambria" w:hAnsi="Cambria"/>
                <w:sz w:val="20"/>
                <w:szCs w:val="20"/>
              </w:rPr>
              <w:t xml:space="preserve"> Be able for e</w:t>
            </w:r>
            <w:r w:rsidRPr="00B46156">
              <w:rPr>
                <w:rFonts w:ascii="Cambria" w:hAnsi="Cambria"/>
                <w:sz w:val="20"/>
                <w:szCs w:val="20"/>
              </w:rPr>
              <w:t>asily read</w:t>
            </w:r>
            <w:r>
              <w:rPr>
                <w:rFonts w:ascii="Cambria" w:hAnsi="Cambria"/>
                <w:sz w:val="20"/>
                <w:szCs w:val="20"/>
              </w:rPr>
              <w:t>ing</w:t>
            </w:r>
            <w:r w:rsidRPr="00B46156">
              <w:rPr>
                <w:rFonts w:ascii="Cambria" w:hAnsi="Cambria"/>
                <w:sz w:val="20"/>
                <w:szCs w:val="20"/>
              </w:rPr>
              <w:t>, creat</w:t>
            </w:r>
            <w:r>
              <w:rPr>
                <w:rFonts w:ascii="Cambria" w:hAnsi="Cambria"/>
                <w:sz w:val="20"/>
                <w:szCs w:val="20"/>
              </w:rPr>
              <w:t>ing</w:t>
            </w:r>
            <w:r w:rsidRPr="00B46156">
              <w:rPr>
                <w:rFonts w:ascii="Cambria" w:hAnsi="Cambria"/>
                <w:sz w:val="20"/>
                <w:szCs w:val="20"/>
              </w:rPr>
              <w:t xml:space="preserve"> and edit</w:t>
            </w:r>
            <w:r>
              <w:rPr>
                <w:rFonts w:ascii="Cambria" w:hAnsi="Cambria"/>
                <w:sz w:val="20"/>
                <w:szCs w:val="20"/>
              </w:rPr>
              <w:t>ing</w:t>
            </w:r>
            <w:r w:rsidRPr="00B46156">
              <w:rPr>
                <w:rFonts w:ascii="Cambria" w:hAnsi="Cambria"/>
                <w:sz w:val="20"/>
                <w:szCs w:val="20"/>
              </w:rPr>
              <w:t xml:space="preserve"> CNC machine code</w:t>
            </w:r>
            <w:r>
              <w:rPr>
                <w:rFonts w:ascii="Cambria" w:hAnsi="Cambria"/>
                <w:sz w:val="20"/>
                <w:szCs w:val="20"/>
              </w:rPr>
              <w:t>s</w:t>
            </w:r>
            <w:r w:rsidRPr="00B46156">
              <w:rPr>
                <w:rFonts w:ascii="Cambria" w:hAnsi="Cambria"/>
                <w:sz w:val="20"/>
                <w:szCs w:val="20"/>
              </w:rPr>
              <w:t>.</w:t>
            </w:r>
          </w:p>
          <w:p w14:paraId="7459DA28" w14:textId="0EA5706B" w:rsidR="00B46156" w:rsidRPr="00B46156" w:rsidRDefault="00B46156" w:rsidP="00B46156">
            <w:pPr>
              <w:spacing w:before="60" w:after="60" w:line="276" w:lineRule="auto"/>
              <w:ind w:left="720"/>
              <w:rPr>
                <w:rFonts w:ascii="Cambria" w:hAnsi="Cambria"/>
                <w:sz w:val="20"/>
                <w:szCs w:val="20"/>
              </w:rPr>
            </w:pPr>
            <w:r w:rsidRPr="00B46156">
              <w:rPr>
                <w:rFonts w:ascii="Cambria" w:hAnsi="Cambria"/>
                <w:sz w:val="20"/>
                <w:szCs w:val="20"/>
              </w:rPr>
              <w:t xml:space="preserve">4. </w:t>
            </w:r>
            <w:r>
              <w:rPr>
                <w:rFonts w:ascii="Cambria" w:hAnsi="Cambria"/>
                <w:sz w:val="20"/>
                <w:szCs w:val="20"/>
              </w:rPr>
              <w:t>B</w:t>
            </w:r>
            <w:r w:rsidRPr="00B46156">
              <w:rPr>
                <w:rFonts w:ascii="Cambria" w:hAnsi="Cambria"/>
                <w:sz w:val="20"/>
                <w:szCs w:val="20"/>
              </w:rPr>
              <w:t xml:space="preserve">e able to choose the right cutting tools </w:t>
            </w:r>
            <w:r>
              <w:rPr>
                <w:rFonts w:ascii="Cambria" w:hAnsi="Cambria"/>
                <w:sz w:val="20"/>
                <w:szCs w:val="20"/>
              </w:rPr>
              <w:t>and</w:t>
            </w:r>
            <w:r w:rsidRPr="00B46156">
              <w:rPr>
                <w:rFonts w:ascii="Cambria" w:hAnsi="Cambria"/>
                <w:sz w:val="20"/>
                <w:szCs w:val="20"/>
              </w:rPr>
              <w:t xml:space="preserve"> declare the correct cutting parameters each time</w:t>
            </w:r>
            <w:r>
              <w:rPr>
                <w:rFonts w:ascii="Cambria" w:hAnsi="Cambria"/>
                <w:sz w:val="20"/>
                <w:szCs w:val="20"/>
              </w:rPr>
              <w:t>.</w:t>
            </w:r>
          </w:p>
          <w:p w14:paraId="36131A68" w14:textId="77777777" w:rsidR="00B46156" w:rsidRPr="00B46156" w:rsidRDefault="00B46156" w:rsidP="00B46156">
            <w:pPr>
              <w:spacing w:before="60" w:after="60" w:line="276" w:lineRule="auto"/>
              <w:ind w:left="720"/>
              <w:rPr>
                <w:rFonts w:ascii="Cambria" w:hAnsi="Cambria"/>
                <w:sz w:val="20"/>
                <w:szCs w:val="20"/>
              </w:rPr>
            </w:pPr>
            <w:r w:rsidRPr="00B46156">
              <w:rPr>
                <w:rFonts w:ascii="Cambria" w:hAnsi="Cambria"/>
                <w:sz w:val="20"/>
                <w:szCs w:val="20"/>
              </w:rPr>
              <w:t>5. Identify the risks that may arise at any time during CNC machining and ensure that errors can be avoided, thereby ensuring the high quality of machining.</w:t>
            </w:r>
          </w:p>
          <w:p w14:paraId="15E8D496" w14:textId="77777777" w:rsidR="00B46156" w:rsidRPr="00B46156" w:rsidRDefault="00B46156" w:rsidP="00B46156">
            <w:pPr>
              <w:spacing w:before="60" w:after="60" w:line="276" w:lineRule="auto"/>
              <w:ind w:left="720"/>
              <w:rPr>
                <w:rFonts w:ascii="Cambria" w:hAnsi="Cambria"/>
                <w:sz w:val="20"/>
                <w:szCs w:val="20"/>
              </w:rPr>
            </w:pPr>
            <w:r w:rsidRPr="00B46156">
              <w:rPr>
                <w:rFonts w:ascii="Cambria" w:hAnsi="Cambria"/>
                <w:sz w:val="20"/>
                <w:szCs w:val="20"/>
              </w:rPr>
              <w:t>6. Gain the ability to create CNC processing strategies and prepare the necessary phases.</w:t>
            </w:r>
          </w:p>
          <w:p w14:paraId="595987AB" w14:textId="203038F0" w:rsidR="006E5385" w:rsidRPr="006E5385" w:rsidRDefault="00B46156" w:rsidP="00B46156">
            <w:pPr>
              <w:spacing w:before="60" w:after="60" w:line="276" w:lineRule="auto"/>
              <w:ind w:left="720"/>
              <w:rPr>
                <w:rFonts w:ascii="Cambria" w:hAnsi="Cambria"/>
                <w:sz w:val="20"/>
                <w:szCs w:val="20"/>
                <w:lang w:val="en-GB"/>
              </w:rPr>
            </w:pPr>
            <w:r w:rsidRPr="00B46156">
              <w:rPr>
                <w:rFonts w:ascii="Cambria" w:hAnsi="Cambria"/>
                <w:sz w:val="20"/>
                <w:szCs w:val="20"/>
              </w:rPr>
              <w:t>7. To acquire the requisite ability to upgrade their knowledge and skills on their own through the targeted search for new methods of optimizing manufacturing techniques and processing strategies.</w:t>
            </w:r>
          </w:p>
        </w:tc>
      </w:tr>
      <w:tr w:rsidR="00A301DD" w:rsidRPr="006403CB" w14:paraId="50F5AD21" w14:textId="77777777" w:rsidTr="007A2CD0">
        <w:tblPrEx>
          <w:tblLook w:val="0000" w:firstRow="0" w:lastRow="0" w:firstColumn="0" w:lastColumn="0" w:noHBand="0" w:noVBand="0"/>
        </w:tblPrEx>
        <w:tc>
          <w:tcPr>
            <w:tcW w:w="8472" w:type="dxa"/>
            <w:tcBorders>
              <w:bottom w:val="nil"/>
            </w:tcBorders>
            <w:shd w:val="clear" w:color="auto" w:fill="DDD9C3" w:themeFill="background2" w:themeFillShade="E6"/>
          </w:tcPr>
          <w:p w14:paraId="265CCB72" w14:textId="77777777" w:rsidR="00A301DD" w:rsidRPr="006403CB" w:rsidRDefault="00A301DD" w:rsidP="007A2CD0">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w:t>
            </w:r>
            <w:r w:rsidR="00753B0F" w:rsidRPr="00E20F0E">
              <w:rPr>
                <w:b/>
                <w:sz w:val="20"/>
                <w:szCs w:val="20"/>
              </w:rPr>
              <w:t>Skills</w:t>
            </w:r>
          </w:p>
        </w:tc>
      </w:tr>
      <w:tr w:rsidR="00A301DD" w:rsidRPr="006403CB" w14:paraId="2F3CD9F9" w14:textId="77777777" w:rsidTr="007A2CD0">
        <w:tc>
          <w:tcPr>
            <w:tcW w:w="8472" w:type="dxa"/>
            <w:tcBorders>
              <w:bottom w:val="single" w:sz="4" w:space="0" w:color="auto"/>
            </w:tcBorders>
          </w:tcPr>
          <w:p w14:paraId="7BFFA739" w14:textId="77777777" w:rsidR="007A38A5" w:rsidRPr="001D59EF" w:rsidRDefault="007A38A5" w:rsidP="002171A4">
            <w:pPr>
              <w:jc w:val="both"/>
              <w:rPr>
                <w:rFonts w:asciiTheme="minorHAnsi" w:hAnsiTheme="minorHAnsi" w:cstheme="minorHAnsi"/>
                <w:b/>
                <w:sz w:val="20"/>
                <w:szCs w:val="20"/>
              </w:rPr>
            </w:pPr>
            <w:r w:rsidRPr="00262C30">
              <w:rPr>
                <w:rFonts w:asciiTheme="minorHAnsi" w:hAnsiTheme="minorHAnsi" w:cstheme="minorHAnsi"/>
                <w:b/>
                <w:sz w:val="20"/>
                <w:szCs w:val="20"/>
              </w:rPr>
              <w:t>Upon successful completion of the program students will:</w:t>
            </w:r>
          </w:p>
          <w:p w14:paraId="19BF268D" w14:textId="1C97CD78" w:rsidR="007A38A5" w:rsidRPr="00262C30" w:rsidRDefault="00025A61" w:rsidP="002171A4">
            <w:pPr>
              <w:pStyle w:val="a3"/>
              <w:numPr>
                <w:ilvl w:val="0"/>
                <w:numId w:val="8"/>
              </w:numPr>
              <w:jc w:val="both"/>
              <w:rPr>
                <w:rFonts w:asciiTheme="minorHAnsi" w:hAnsiTheme="minorHAnsi" w:cstheme="minorHAnsi"/>
                <w:sz w:val="20"/>
                <w:szCs w:val="20"/>
              </w:rPr>
            </w:pPr>
            <w:r>
              <w:rPr>
                <w:rFonts w:asciiTheme="minorHAnsi" w:hAnsiTheme="minorHAnsi" w:cstheme="minorHAnsi"/>
                <w:sz w:val="20"/>
                <w:szCs w:val="20"/>
              </w:rPr>
              <w:t>H</w:t>
            </w:r>
            <w:r w:rsidR="007A38A5" w:rsidRPr="00262C30">
              <w:rPr>
                <w:rFonts w:asciiTheme="minorHAnsi" w:hAnsiTheme="minorHAnsi" w:cstheme="minorHAnsi"/>
                <w:sz w:val="20"/>
                <w:szCs w:val="20"/>
              </w:rPr>
              <w:t xml:space="preserve">ave the theoretical and practical background on the field of Industrial Design and the corresponding profession. </w:t>
            </w:r>
          </w:p>
          <w:p w14:paraId="5536B7FA" w14:textId="003B983A" w:rsidR="00A301DD" w:rsidRPr="007A38A5" w:rsidRDefault="00025A61" w:rsidP="002171A4">
            <w:pPr>
              <w:pStyle w:val="a3"/>
              <w:numPr>
                <w:ilvl w:val="0"/>
                <w:numId w:val="8"/>
              </w:numPr>
              <w:jc w:val="both"/>
              <w:rPr>
                <w:rFonts w:asciiTheme="minorHAnsi" w:hAnsiTheme="minorHAnsi" w:cstheme="minorHAnsi"/>
                <w:sz w:val="20"/>
                <w:szCs w:val="20"/>
              </w:rPr>
            </w:pPr>
            <w:r>
              <w:rPr>
                <w:rFonts w:asciiTheme="minorHAnsi" w:hAnsiTheme="minorHAnsi" w:cstheme="minorHAnsi"/>
                <w:sz w:val="20"/>
                <w:szCs w:val="20"/>
              </w:rPr>
              <w:t>A</w:t>
            </w:r>
            <w:r w:rsidR="007A38A5" w:rsidRPr="007A38A5">
              <w:rPr>
                <w:rFonts w:asciiTheme="minorHAnsi" w:hAnsiTheme="minorHAnsi" w:cstheme="minorHAnsi"/>
                <w:sz w:val="20"/>
                <w:szCs w:val="20"/>
              </w:rPr>
              <w:t>pply a wide range of scientific and technical knowledge concerning the design and development of industrial products.</w:t>
            </w:r>
          </w:p>
        </w:tc>
      </w:tr>
    </w:tbl>
    <w:p w14:paraId="4C82EB5D" w14:textId="77777777" w:rsidR="00A301DD" w:rsidRPr="00A1755B" w:rsidRDefault="00A1755B" w:rsidP="00A301DD">
      <w:pPr>
        <w:widowControl w:val="0"/>
        <w:numPr>
          <w:ilvl w:val="0"/>
          <w:numId w:val="1"/>
        </w:numPr>
        <w:autoSpaceDE w:val="0"/>
        <w:autoSpaceDN w:val="0"/>
        <w:adjustRightInd w:val="0"/>
        <w:spacing w:before="120" w:after="200" w:line="276" w:lineRule="auto"/>
        <w:ind w:left="357" w:hanging="357"/>
        <w:rPr>
          <w:rFonts w:asciiTheme="majorHAnsi" w:hAnsiTheme="majorHAnsi" w:cs="Arial"/>
          <w:b/>
          <w:caps/>
          <w:color w:val="000000"/>
          <w:sz w:val="22"/>
          <w:szCs w:val="22"/>
          <w:lang w:val="en-GB"/>
        </w:rPr>
      </w:pPr>
      <w:r w:rsidRPr="00A1755B">
        <w:rPr>
          <w:rFonts w:ascii="Cambria" w:hAnsi="Cambria" w:cs="Arial"/>
          <w:b/>
          <w:bCs/>
          <w:caps/>
          <w:color w:val="000000"/>
          <w:sz w:val="22"/>
          <w:szCs w:val="22"/>
          <w:lang w:val="el-GR"/>
        </w:rPr>
        <w:t>Course Contents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301DD" w:rsidRPr="002005AB" w14:paraId="3DEE79E3" w14:textId="77777777" w:rsidTr="007A2CD0">
        <w:tc>
          <w:tcPr>
            <w:tcW w:w="8472" w:type="dxa"/>
          </w:tcPr>
          <w:p w14:paraId="0BA1DD14" w14:textId="77777777" w:rsidR="002431FB" w:rsidRPr="002431FB" w:rsidRDefault="002431FB" w:rsidP="002431FB">
            <w:pPr>
              <w:pStyle w:val="Default"/>
              <w:numPr>
                <w:ilvl w:val="0"/>
                <w:numId w:val="14"/>
              </w:numPr>
              <w:jc w:val="both"/>
              <w:rPr>
                <w:color w:val="auto"/>
                <w:sz w:val="20"/>
                <w:szCs w:val="20"/>
                <w:lang w:val="en-US"/>
              </w:rPr>
            </w:pPr>
            <w:r w:rsidRPr="002431FB">
              <w:rPr>
                <w:iCs/>
                <w:color w:val="auto"/>
                <w:sz w:val="20"/>
                <w:szCs w:val="20"/>
                <w:lang w:val="en-US"/>
              </w:rPr>
              <w:t>The product cycle</w:t>
            </w:r>
            <w:r w:rsidRPr="002431FB">
              <w:rPr>
                <w:color w:val="auto"/>
                <w:sz w:val="20"/>
                <w:szCs w:val="20"/>
                <w:lang w:val="en-US"/>
              </w:rPr>
              <w:t xml:space="preserve">. The design process, the benefits of using CAD/CAM systems in manufacturing of a product. </w:t>
            </w:r>
          </w:p>
          <w:p w14:paraId="5ECCBAC0" w14:textId="412720D4" w:rsidR="002431FB" w:rsidRPr="002431FB" w:rsidRDefault="002431FB" w:rsidP="002431FB">
            <w:pPr>
              <w:pStyle w:val="Default"/>
              <w:numPr>
                <w:ilvl w:val="0"/>
                <w:numId w:val="14"/>
              </w:numPr>
              <w:jc w:val="both"/>
              <w:rPr>
                <w:color w:val="auto"/>
                <w:sz w:val="20"/>
                <w:szCs w:val="20"/>
                <w:lang w:val="en-US"/>
              </w:rPr>
            </w:pPr>
            <w:r w:rsidRPr="002431FB">
              <w:rPr>
                <w:iCs/>
                <w:color w:val="auto"/>
                <w:sz w:val="20"/>
                <w:szCs w:val="20"/>
                <w:lang w:val="en-US"/>
              </w:rPr>
              <w:t>Introduction to CAM Systems</w:t>
            </w:r>
            <w:r w:rsidRPr="002431FB">
              <w:rPr>
                <w:color w:val="auto"/>
                <w:sz w:val="20"/>
                <w:szCs w:val="20"/>
                <w:lang w:val="en-US"/>
              </w:rPr>
              <w:t xml:space="preserve">. CAM Hardware, CAM software, evaluation of CAM systems. </w:t>
            </w:r>
          </w:p>
          <w:p w14:paraId="2E10A3DB" w14:textId="1523327F" w:rsidR="002431FB" w:rsidRPr="002431FB" w:rsidRDefault="002431FB" w:rsidP="002431FB">
            <w:pPr>
              <w:pStyle w:val="Default"/>
              <w:numPr>
                <w:ilvl w:val="0"/>
                <w:numId w:val="14"/>
              </w:numPr>
              <w:jc w:val="both"/>
              <w:rPr>
                <w:iCs/>
                <w:color w:val="auto"/>
                <w:sz w:val="20"/>
                <w:szCs w:val="20"/>
                <w:lang w:val="en-US"/>
              </w:rPr>
            </w:pPr>
            <w:r w:rsidRPr="002431FB">
              <w:rPr>
                <w:iCs/>
                <w:color w:val="auto"/>
                <w:sz w:val="20"/>
                <w:szCs w:val="20"/>
                <w:lang w:val="en-US"/>
              </w:rPr>
              <w:t>Introduction to machining and cutting tool materials.</w:t>
            </w:r>
          </w:p>
          <w:p w14:paraId="4F6ADF8D" w14:textId="426788E0" w:rsidR="002431FB" w:rsidRPr="002431FB" w:rsidRDefault="002431FB" w:rsidP="002431FB">
            <w:pPr>
              <w:pStyle w:val="Default"/>
              <w:numPr>
                <w:ilvl w:val="0"/>
                <w:numId w:val="14"/>
              </w:numPr>
              <w:jc w:val="both"/>
              <w:rPr>
                <w:iCs/>
                <w:color w:val="auto"/>
                <w:sz w:val="20"/>
                <w:szCs w:val="20"/>
                <w:lang w:val="en-US"/>
              </w:rPr>
            </w:pPr>
            <w:r w:rsidRPr="002431FB">
              <w:rPr>
                <w:iCs/>
                <w:color w:val="auto"/>
                <w:sz w:val="20"/>
                <w:szCs w:val="20"/>
                <w:lang w:val="en-US"/>
              </w:rPr>
              <w:t>Learn how to create G-code for cutting and its simulation.</w:t>
            </w:r>
          </w:p>
          <w:p w14:paraId="520EF9A4" w14:textId="412912C4" w:rsidR="002431FB" w:rsidRPr="002431FB" w:rsidRDefault="002431FB" w:rsidP="002431FB">
            <w:pPr>
              <w:pStyle w:val="Default"/>
              <w:numPr>
                <w:ilvl w:val="0"/>
                <w:numId w:val="14"/>
              </w:numPr>
              <w:jc w:val="both"/>
              <w:rPr>
                <w:iCs/>
                <w:color w:val="auto"/>
                <w:sz w:val="20"/>
                <w:szCs w:val="20"/>
                <w:lang w:val="en-US"/>
              </w:rPr>
            </w:pPr>
            <w:r w:rsidRPr="002431FB">
              <w:rPr>
                <w:iCs/>
                <w:color w:val="auto"/>
                <w:sz w:val="20"/>
                <w:szCs w:val="20"/>
                <w:lang w:val="en-US"/>
              </w:rPr>
              <w:t>Design based on CAD systems and machining based on CAM systems.</w:t>
            </w:r>
          </w:p>
          <w:p w14:paraId="238BE51E" w14:textId="1DEF5A99" w:rsidR="002431FB" w:rsidRPr="002431FB" w:rsidRDefault="002431FB" w:rsidP="002431FB">
            <w:pPr>
              <w:pStyle w:val="Default"/>
              <w:numPr>
                <w:ilvl w:val="0"/>
                <w:numId w:val="14"/>
              </w:numPr>
              <w:jc w:val="both"/>
              <w:rPr>
                <w:iCs/>
                <w:color w:val="auto"/>
                <w:sz w:val="20"/>
                <w:szCs w:val="20"/>
                <w:lang w:val="en-US"/>
              </w:rPr>
            </w:pPr>
            <w:r w:rsidRPr="002431FB">
              <w:rPr>
                <w:iCs/>
                <w:color w:val="auto"/>
                <w:sz w:val="20"/>
                <w:szCs w:val="20"/>
                <w:lang w:val="en-US"/>
              </w:rPr>
              <w:t>Practical training and construction of reference parts in training machine tools (milling machine, lathe).</w:t>
            </w:r>
          </w:p>
          <w:p w14:paraId="48E16FE3" w14:textId="1D36127B" w:rsidR="002431FB" w:rsidRPr="002431FB" w:rsidRDefault="002431FB" w:rsidP="002431FB">
            <w:pPr>
              <w:pStyle w:val="Default"/>
              <w:numPr>
                <w:ilvl w:val="0"/>
                <w:numId w:val="14"/>
              </w:numPr>
              <w:jc w:val="both"/>
              <w:rPr>
                <w:iCs/>
                <w:color w:val="auto"/>
                <w:sz w:val="20"/>
                <w:szCs w:val="20"/>
                <w:lang w:val="en-US"/>
              </w:rPr>
            </w:pPr>
            <w:r w:rsidRPr="002431FB">
              <w:rPr>
                <w:iCs/>
                <w:color w:val="auto"/>
                <w:sz w:val="20"/>
                <w:szCs w:val="20"/>
                <w:lang w:val="en-US"/>
              </w:rPr>
              <w:t>Practical training on CNC machine tools (4-axis milling machine).</w:t>
            </w:r>
          </w:p>
          <w:p w14:paraId="72F3AD98" w14:textId="25E11866" w:rsidR="002431FB" w:rsidRPr="002431FB" w:rsidRDefault="002431FB" w:rsidP="002431FB">
            <w:pPr>
              <w:pStyle w:val="Default"/>
              <w:numPr>
                <w:ilvl w:val="0"/>
                <w:numId w:val="14"/>
              </w:numPr>
              <w:jc w:val="both"/>
              <w:rPr>
                <w:iCs/>
                <w:color w:val="auto"/>
                <w:sz w:val="20"/>
                <w:szCs w:val="20"/>
                <w:lang w:val="en-US"/>
              </w:rPr>
            </w:pPr>
            <w:r w:rsidRPr="002431FB">
              <w:rPr>
                <w:iCs/>
                <w:color w:val="auto"/>
                <w:sz w:val="20"/>
                <w:szCs w:val="20"/>
                <w:lang w:val="en-US"/>
              </w:rPr>
              <w:t>Checking and modifying of the final machine code (post-processing)</w:t>
            </w:r>
          </w:p>
          <w:p w14:paraId="2D45584B" w14:textId="77777777" w:rsidR="002431FB" w:rsidRDefault="002431FB" w:rsidP="002431FB">
            <w:pPr>
              <w:pStyle w:val="Default"/>
              <w:jc w:val="both"/>
              <w:rPr>
                <w:color w:val="auto"/>
                <w:sz w:val="20"/>
                <w:szCs w:val="20"/>
                <w:lang w:val="en-US"/>
              </w:rPr>
            </w:pPr>
          </w:p>
          <w:p w14:paraId="5859044B" w14:textId="77777777" w:rsidR="002431FB" w:rsidRDefault="002431FB" w:rsidP="002431FB">
            <w:pPr>
              <w:pStyle w:val="Default"/>
              <w:jc w:val="both"/>
              <w:rPr>
                <w:color w:val="auto"/>
                <w:sz w:val="20"/>
                <w:szCs w:val="20"/>
                <w:lang w:val="en-US"/>
              </w:rPr>
            </w:pPr>
          </w:p>
          <w:p w14:paraId="6B9E9607" w14:textId="77777777" w:rsidR="002431FB" w:rsidRPr="00EE41BC" w:rsidRDefault="002431FB" w:rsidP="002431FB">
            <w:pPr>
              <w:pStyle w:val="Default"/>
              <w:jc w:val="both"/>
              <w:rPr>
                <w:color w:val="auto"/>
                <w:sz w:val="20"/>
                <w:szCs w:val="20"/>
                <w:lang w:val="en-US"/>
              </w:rPr>
            </w:pPr>
          </w:p>
        </w:tc>
      </w:tr>
    </w:tbl>
    <w:p w14:paraId="00C6D050" w14:textId="77777777" w:rsidR="00A301DD" w:rsidRPr="00A1755B" w:rsidRDefault="00A1755B" w:rsidP="00A1755B">
      <w:pPr>
        <w:widowControl w:val="0"/>
        <w:numPr>
          <w:ilvl w:val="0"/>
          <w:numId w:val="1"/>
        </w:numPr>
        <w:autoSpaceDE w:val="0"/>
        <w:autoSpaceDN w:val="0"/>
        <w:adjustRightInd w:val="0"/>
        <w:spacing w:before="120"/>
        <w:rPr>
          <w:b/>
          <w:caps/>
          <w:color w:val="000000"/>
          <w:lang w:val="en-GB"/>
        </w:rPr>
      </w:pPr>
      <w:r w:rsidRPr="00E20F0E">
        <w:rPr>
          <w:b/>
          <w:bCs/>
          <w:caps/>
          <w:lang w:val="en-GB"/>
        </w:rPr>
        <w:t>Teaching  Methods</w:t>
      </w:r>
      <w:r w:rsidRPr="00E20F0E">
        <w:rPr>
          <w:b/>
          <w:caps/>
          <w:color w:val="000000"/>
          <w:lang w:val="en-GB"/>
        </w:rPr>
        <w:t xml:space="preserve">  - </w:t>
      </w:r>
      <w:r w:rsidRPr="00E20F0E">
        <w:rPr>
          <w:b/>
          <w:bCs/>
          <w:caps/>
          <w:lang w:val="en-GB"/>
        </w:rPr>
        <w:t>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301DD" w:rsidRPr="006403CB" w14:paraId="1B0158D5" w14:textId="77777777" w:rsidTr="007A2CD0">
        <w:tc>
          <w:tcPr>
            <w:tcW w:w="3306" w:type="dxa"/>
            <w:shd w:val="clear" w:color="auto" w:fill="DDD9C3" w:themeFill="background2" w:themeFillShade="E6"/>
          </w:tcPr>
          <w:p w14:paraId="66322E2E" w14:textId="77777777" w:rsidR="00A301DD" w:rsidRPr="006403CB" w:rsidRDefault="00A1755B" w:rsidP="00630925">
            <w:pPr>
              <w:jc w:val="right"/>
              <w:rPr>
                <w:rFonts w:asciiTheme="majorHAnsi" w:hAnsiTheme="majorHAnsi" w:cs="Arial"/>
                <w:b/>
                <w:sz w:val="20"/>
                <w:szCs w:val="20"/>
                <w:lang w:val="en-GB"/>
              </w:rPr>
            </w:pPr>
            <w:r>
              <w:rPr>
                <w:rFonts w:asciiTheme="majorHAnsi" w:hAnsiTheme="majorHAnsi" w:cs="Arial"/>
                <w:b/>
                <w:sz w:val="20"/>
                <w:szCs w:val="20"/>
              </w:rPr>
              <w:t>MODE OF</w:t>
            </w:r>
            <w:r w:rsidR="00A301DD" w:rsidRPr="006403CB">
              <w:rPr>
                <w:rFonts w:asciiTheme="majorHAnsi" w:hAnsiTheme="majorHAnsi" w:cs="Arial"/>
                <w:b/>
                <w:sz w:val="20"/>
                <w:szCs w:val="20"/>
                <w:lang w:val="en-GB"/>
              </w:rPr>
              <w:t>DELIVERY</w:t>
            </w:r>
          </w:p>
        </w:tc>
        <w:tc>
          <w:tcPr>
            <w:tcW w:w="5166" w:type="dxa"/>
          </w:tcPr>
          <w:p w14:paraId="2E227F7E" w14:textId="77777777" w:rsidR="007A38A5" w:rsidRDefault="007A38A5" w:rsidP="007A38A5">
            <w:pPr>
              <w:pStyle w:val="a3"/>
              <w:numPr>
                <w:ilvl w:val="0"/>
                <w:numId w:val="9"/>
              </w:numPr>
              <w:spacing w:after="200" w:line="276" w:lineRule="auto"/>
              <w:rPr>
                <w:rFonts w:asciiTheme="minorHAnsi" w:eastAsia="Calibri" w:hAnsiTheme="minorHAnsi" w:cstheme="minorHAnsi"/>
                <w:iCs/>
                <w:sz w:val="20"/>
                <w:szCs w:val="20"/>
                <w:lang w:val="en-GB"/>
              </w:rPr>
            </w:pPr>
            <w:r w:rsidRPr="007A38A5">
              <w:rPr>
                <w:rFonts w:asciiTheme="minorHAnsi" w:eastAsia="Calibri" w:hAnsiTheme="minorHAnsi" w:cstheme="minorHAnsi"/>
                <w:iCs/>
                <w:sz w:val="20"/>
                <w:szCs w:val="20"/>
                <w:lang w:val="en-GB"/>
              </w:rPr>
              <w:t>THEORY</w:t>
            </w:r>
            <w:r w:rsidRPr="007A38A5">
              <w:rPr>
                <w:rFonts w:asciiTheme="minorHAnsi" w:eastAsia="Calibri" w:hAnsiTheme="minorHAnsi" w:cstheme="minorHAnsi"/>
                <w:iCs/>
                <w:sz w:val="20"/>
                <w:szCs w:val="20"/>
                <w:lang w:val="en-GB"/>
              </w:rPr>
              <w:br/>
              <w:t>In class, face to face</w:t>
            </w:r>
          </w:p>
          <w:p w14:paraId="7C81CF79" w14:textId="77777777" w:rsidR="00A301DD" w:rsidRPr="007A38A5" w:rsidRDefault="007A38A5" w:rsidP="007A38A5">
            <w:pPr>
              <w:pStyle w:val="a3"/>
              <w:numPr>
                <w:ilvl w:val="0"/>
                <w:numId w:val="9"/>
              </w:numPr>
              <w:spacing w:after="200" w:line="276" w:lineRule="auto"/>
              <w:rPr>
                <w:rFonts w:asciiTheme="minorHAnsi" w:eastAsia="Calibri" w:hAnsiTheme="minorHAnsi" w:cstheme="minorHAnsi"/>
                <w:iCs/>
                <w:sz w:val="20"/>
                <w:szCs w:val="20"/>
                <w:lang w:val="en-GB"/>
              </w:rPr>
            </w:pPr>
            <w:r w:rsidRPr="007A38A5">
              <w:rPr>
                <w:rFonts w:asciiTheme="minorHAnsi" w:eastAsia="Calibri" w:hAnsiTheme="minorHAnsi" w:cstheme="minorHAnsi"/>
                <w:iCs/>
                <w:sz w:val="20"/>
                <w:szCs w:val="20"/>
                <w:lang w:val="en-GB"/>
              </w:rPr>
              <w:t>LABORATORY</w:t>
            </w:r>
            <w:r w:rsidRPr="007A38A5">
              <w:rPr>
                <w:rFonts w:asciiTheme="minorHAnsi" w:eastAsia="Calibri" w:hAnsiTheme="minorHAnsi" w:cstheme="minorHAnsi"/>
                <w:iCs/>
                <w:sz w:val="20"/>
                <w:szCs w:val="20"/>
                <w:lang w:val="en-GB"/>
              </w:rPr>
              <w:br/>
              <w:t>In laboratory facilities, face to face.</w:t>
            </w:r>
          </w:p>
        </w:tc>
      </w:tr>
      <w:tr w:rsidR="00A301DD" w:rsidRPr="006403CB" w14:paraId="7E95963F" w14:textId="77777777" w:rsidTr="007A2CD0">
        <w:tc>
          <w:tcPr>
            <w:tcW w:w="3306" w:type="dxa"/>
            <w:shd w:val="clear" w:color="auto" w:fill="DDD9C3" w:themeFill="background2" w:themeFillShade="E6"/>
          </w:tcPr>
          <w:p w14:paraId="1DB9B13B" w14:textId="77777777" w:rsidR="00A301DD" w:rsidRPr="006403CB" w:rsidRDefault="00A301DD" w:rsidP="00630925">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p>
        </w:tc>
        <w:tc>
          <w:tcPr>
            <w:tcW w:w="5166" w:type="dxa"/>
            <w:tcBorders>
              <w:bottom w:val="single" w:sz="4" w:space="0" w:color="auto"/>
            </w:tcBorders>
          </w:tcPr>
          <w:p w14:paraId="77D0F3B4" w14:textId="73AE2E78" w:rsidR="007A38A5" w:rsidRPr="008A434D" w:rsidRDefault="007A38A5" w:rsidP="007A38A5">
            <w:pPr>
              <w:numPr>
                <w:ilvl w:val="0"/>
                <w:numId w:val="10"/>
              </w:numPr>
              <w:rPr>
                <w:rFonts w:ascii="Cambria" w:hAnsi="Cambria" w:cs="Calibri"/>
                <w:sz w:val="20"/>
                <w:szCs w:val="20"/>
              </w:rPr>
            </w:pPr>
            <w:r w:rsidRPr="008A434D">
              <w:rPr>
                <w:rFonts w:ascii="Cambria" w:eastAsia="SimSun" w:hAnsi="Cambria"/>
                <w:sz w:val="20"/>
                <w:szCs w:val="20"/>
              </w:rPr>
              <w:t>Use of appropriate CAD</w:t>
            </w:r>
            <w:r w:rsidR="002431FB">
              <w:rPr>
                <w:rFonts w:ascii="Cambria" w:eastAsia="SimSun" w:hAnsi="Cambria"/>
                <w:sz w:val="20"/>
                <w:szCs w:val="20"/>
              </w:rPr>
              <w:t>/CAM</w:t>
            </w:r>
            <w:r w:rsidRPr="008A434D">
              <w:rPr>
                <w:rFonts w:ascii="Cambria" w:eastAsia="SimSun" w:hAnsi="Cambria"/>
                <w:sz w:val="20"/>
                <w:szCs w:val="20"/>
              </w:rPr>
              <w:t xml:space="preserve"> software</w:t>
            </w:r>
          </w:p>
          <w:p w14:paraId="26224757" w14:textId="77777777" w:rsidR="00285660" w:rsidRPr="002171A4" w:rsidRDefault="007A38A5" w:rsidP="007A38A5">
            <w:pPr>
              <w:numPr>
                <w:ilvl w:val="0"/>
                <w:numId w:val="10"/>
              </w:numPr>
              <w:rPr>
                <w:rFonts w:ascii="Cambria" w:hAnsi="Cambria" w:cs="Calibri"/>
                <w:iCs/>
                <w:sz w:val="20"/>
                <w:szCs w:val="20"/>
              </w:rPr>
            </w:pPr>
            <w:r w:rsidRPr="002171A4">
              <w:rPr>
                <w:rFonts w:ascii="Cambria" w:hAnsi="Cambria"/>
                <w:iCs/>
                <w:sz w:val="20"/>
                <w:szCs w:val="20"/>
                <w:lang w:val="en-GB"/>
              </w:rPr>
              <w:t>Video and slide presentations via projector</w:t>
            </w:r>
          </w:p>
          <w:p w14:paraId="0C178D54" w14:textId="77777777" w:rsidR="00A301DD" w:rsidRPr="00285660" w:rsidRDefault="007A38A5" w:rsidP="007A38A5">
            <w:pPr>
              <w:numPr>
                <w:ilvl w:val="0"/>
                <w:numId w:val="10"/>
              </w:numPr>
              <w:rPr>
                <w:rFonts w:ascii="Cambria" w:hAnsi="Cambria" w:cs="Calibri"/>
                <w:sz w:val="20"/>
                <w:szCs w:val="20"/>
              </w:rPr>
            </w:pPr>
            <w:r w:rsidRPr="00285660">
              <w:rPr>
                <w:rFonts w:ascii="Cambria" w:hAnsi="Cambria" w:cs="Calibri"/>
                <w:sz w:val="20"/>
                <w:szCs w:val="20"/>
                <w:lang w:val="en-GB"/>
              </w:rPr>
              <w:t>Support of teaching process via the electronic platform e-class</w:t>
            </w:r>
          </w:p>
        </w:tc>
      </w:tr>
      <w:tr w:rsidR="00A301DD" w:rsidRPr="006403CB" w14:paraId="79DC8890" w14:textId="77777777" w:rsidTr="007A2CD0">
        <w:tc>
          <w:tcPr>
            <w:tcW w:w="3306" w:type="dxa"/>
            <w:shd w:val="clear" w:color="auto" w:fill="DDD9C3" w:themeFill="background2" w:themeFillShade="E6"/>
          </w:tcPr>
          <w:p w14:paraId="4BB1DAB5" w14:textId="77777777" w:rsidR="00A301DD" w:rsidRPr="006403CB" w:rsidRDefault="00A301DD" w:rsidP="007A2CD0">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01203A48" w14:textId="77777777" w:rsidR="00A301DD" w:rsidRPr="006403CB" w:rsidRDefault="00A301DD" w:rsidP="00285660">
            <w:pPr>
              <w:jc w:val="both"/>
              <w:rPr>
                <w:rFonts w:asciiTheme="majorHAnsi" w:hAnsiTheme="majorHAnsi" w:cs="Arial"/>
                <w:i/>
                <w:sz w:val="16"/>
                <w:szCs w:val="16"/>
                <w:lang w:val="en-GB"/>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301DD" w:rsidRPr="006403CB" w14:paraId="129248C7" w14:textId="77777777" w:rsidTr="007A2CD0">
              <w:tc>
                <w:tcPr>
                  <w:tcW w:w="2467" w:type="dxa"/>
                  <w:shd w:val="clear" w:color="auto" w:fill="DDD9C3" w:themeFill="background2" w:themeFillShade="E6"/>
                  <w:vAlign w:val="center"/>
                </w:tcPr>
                <w:p w14:paraId="4C689E8B" w14:textId="77777777" w:rsidR="00A301DD" w:rsidRPr="006403CB" w:rsidRDefault="00A301DD" w:rsidP="007A2CD0">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DD9C3" w:themeFill="background2" w:themeFillShade="E6"/>
                  <w:vAlign w:val="center"/>
                </w:tcPr>
                <w:p w14:paraId="649711C9" w14:textId="77777777" w:rsidR="00A301DD" w:rsidRPr="006403CB" w:rsidRDefault="00A301DD" w:rsidP="007A2CD0">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285660" w:rsidRPr="006403CB" w14:paraId="65D9D762" w14:textId="77777777" w:rsidTr="007A2CD0">
              <w:tc>
                <w:tcPr>
                  <w:tcW w:w="2467" w:type="dxa"/>
                </w:tcPr>
                <w:p w14:paraId="10FEBE55" w14:textId="77777777" w:rsidR="00285660" w:rsidRPr="0021015F" w:rsidRDefault="00285660" w:rsidP="00844B30">
                  <w:pPr>
                    <w:rPr>
                      <w:rFonts w:asciiTheme="majorHAnsi" w:hAnsiTheme="majorHAnsi"/>
                      <w:iCs/>
                      <w:sz w:val="22"/>
                      <w:szCs w:val="22"/>
                      <w:lang w:val="en-GB"/>
                    </w:rPr>
                  </w:pPr>
                  <w:r w:rsidRPr="0021015F">
                    <w:rPr>
                      <w:rFonts w:asciiTheme="majorHAnsi" w:hAnsiTheme="majorHAnsi"/>
                      <w:iCs/>
                      <w:sz w:val="22"/>
                      <w:szCs w:val="22"/>
                      <w:lang w:val="en-GB"/>
                    </w:rPr>
                    <w:t>Lectures</w:t>
                  </w:r>
                </w:p>
              </w:tc>
              <w:tc>
                <w:tcPr>
                  <w:tcW w:w="2468" w:type="dxa"/>
                </w:tcPr>
                <w:p w14:paraId="17D873A9" w14:textId="77777777" w:rsidR="00285660" w:rsidRPr="00246C91" w:rsidRDefault="00246C91" w:rsidP="00844B30">
                  <w:pPr>
                    <w:jc w:val="center"/>
                    <w:rPr>
                      <w:rFonts w:ascii="Cambria" w:hAnsi="Cambria" w:cs="Arial"/>
                      <w:sz w:val="20"/>
                      <w:szCs w:val="20"/>
                    </w:rPr>
                  </w:pPr>
                  <w:r>
                    <w:rPr>
                      <w:rFonts w:ascii="Cambria" w:hAnsi="Cambria" w:cs="Arial"/>
                      <w:sz w:val="20"/>
                      <w:szCs w:val="20"/>
                    </w:rPr>
                    <w:t>40</w:t>
                  </w:r>
                </w:p>
              </w:tc>
            </w:tr>
            <w:tr w:rsidR="00285660" w:rsidRPr="006403CB" w14:paraId="41ED42B5" w14:textId="77777777" w:rsidTr="007A2CD0">
              <w:tc>
                <w:tcPr>
                  <w:tcW w:w="2467" w:type="dxa"/>
                  <w:shd w:val="clear" w:color="auto" w:fill="auto"/>
                </w:tcPr>
                <w:p w14:paraId="7128C542" w14:textId="77777777" w:rsidR="00285660" w:rsidRPr="0021015F" w:rsidRDefault="00285660" w:rsidP="00844B30">
                  <w:pPr>
                    <w:rPr>
                      <w:rFonts w:asciiTheme="majorHAnsi" w:hAnsiTheme="majorHAnsi"/>
                      <w:iCs/>
                      <w:sz w:val="22"/>
                      <w:szCs w:val="22"/>
                      <w:lang w:val="en-GB"/>
                    </w:rPr>
                  </w:pPr>
                  <w:r w:rsidRPr="0021015F">
                    <w:rPr>
                      <w:rFonts w:asciiTheme="majorHAnsi" w:hAnsiTheme="majorHAnsi"/>
                      <w:iCs/>
                      <w:sz w:val="22"/>
                      <w:szCs w:val="22"/>
                      <w:lang w:val="en-GB"/>
                    </w:rPr>
                    <w:t>Semester project</w:t>
                  </w:r>
                </w:p>
              </w:tc>
              <w:tc>
                <w:tcPr>
                  <w:tcW w:w="2468" w:type="dxa"/>
                </w:tcPr>
                <w:p w14:paraId="44245C14" w14:textId="77777777" w:rsidR="00285660" w:rsidRPr="00246C91" w:rsidRDefault="00246C91" w:rsidP="00844B30">
                  <w:pPr>
                    <w:jc w:val="center"/>
                    <w:rPr>
                      <w:rFonts w:ascii="Cambria" w:hAnsi="Cambria" w:cs="Arial"/>
                      <w:sz w:val="20"/>
                      <w:szCs w:val="20"/>
                    </w:rPr>
                  </w:pPr>
                  <w:r>
                    <w:rPr>
                      <w:rFonts w:ascii="Cambria" w:hAnsi="Cambria" w:cs="Arial"/>
                      <w:sz w:val="20"/>
                      <w:szCs w:val="20"/>
                    </w:rPr>
                    <w:t>20</w:t>
                  </w:r>
                </w:p>
              </w:tc>
            </w:tr>
            <w:tr w:rsidR="00285660" w:rsidRPr="006403CB" w14:paraId="4D83A6A3" w14:textId="77777777" w:rsidTr="007A2CD0">
              <w:tc>
                <w:tcPr>
                  <w:tcW w:w="2467" w:type="dxa"/>
                  <w:shd w:val="clear" w:color="auto" w:fill="auto"/>
                </w:tcPr>
                <w:p w14:paraId="4624F29E" w14:textId="77777777" w:rsidR="00285660" w:rsidRPr="0021015F" w:rsidRDefault="00285660" w:rsidP="00844B30">
                  <w:pPr>
                    <w:rPr>
                      <w:rFonts w:asciiTheme="majorHAnsi" w:hAnsiTheme="majorHAnsi"/>
                      <w:iCs/>
                      <w:sz w:val="22"/>
                      <w:szCs w:val="22"/>
                      <w:lang w:val="en-GB"/>
                    </w:rPr>
                  </w:pPr>
                  <w:r w:rsidRPr="0021015F">
                    <w:rPr>
                      <w:rFonts w:asciiTheme="majorHAnsi" w:hAnsiTheme="majorHAnsi"/>
                      <w:iCs/>
                      <w:sz w:val="22"/>
                      <w:szCs w:val="22"/>
                      <w:lang w:val="en-GB"/>
                    </w:rPr>
                    <w:t xml:space="preserve">Laboratory </w:t>
                  </w:r>
                  <w:r>
                    <w:rPr>
                      <w:rFonts w:asciiTheme="majorHAnsi" w:hAnsiTheme="majorHAnsi"/>
                      <w:iCs/>
                      <w:sz w:val="22"/>
                      <w:szCs w:val="22"/>
                      <w:lang w:val="en-GB"/>
                    </w:rPr>
                    <w:t>exercises</w:t>
                  </w:r>
                </w:p>
              </w:tc>
              <w:tc>
                <w:tcPr>
                  <w:tcW w:w="2468" w:type="dxa"/>
                </w:tcPr>
                <w:p w14:paraId="127C8193" w14:textId="77777777" w:rsidR="00285660" w:rsidRPr="00246C91" w:rsidRDefault="00246C91" w:rsidP="00844B30">
                  <w:pPr>
                    <w:jc w:val="center"/>
                    <w:rPr>
                      <w:rFonts w:ascii="Cambria" w:hAnsi="Cambria" w:cs="Arial"/>
                      <w:sz w:val="20"/>
                      <w:szCs w:val="20"/>
                    </w:rPr>
                  </w:pPr>
                  <w:r>
                    <w:rPr>
                      <w:rFonts w:ascii="Cambria" w:hAnsi="Cambria" w:cs="Arial"/>
                      <w:sz w:val="20"/>
                      <w:szCs w:val="20"/>
                    </w:rPr>
                    <w:t>40</w:t>
                  </w:r>
                </w:p>
              </w:tc>
            </w:tr>
            <w:tr w:rsidR="00285660" w:rsidRPr="006403CB" w14:paraId="6C93B2F0" w14:textId="77777777" w:rsidTr="007A2CD0">
              <w:tc>
                <w:tcPr>
                  <w:tcW w:w="2467" w:type="dxa"/>
                  <w:shd w:val="clear" w:color="auto" w:fill="auto"/>
                </w:tcPr>
                <w:p w14:paraId="4E9CAAEF" w14:textId="77777777" w:rsidR="00285660" w:rsidRPr="00E02C2B" w:rsidRDefault="00285660" w:rsidP="00844B30">
                  <w:pPr>
                    <w:rPr>
                      <w:rFonts w:asciiTheme="majorHAnsi" w:hAnsiTheme="majorHAnsi"/>
                      <w:iCs/>
                      <w:sz w:val="22"/>
                      <w:szCs w:val="22"/>
                      <w:lang w:val="en-GB"/>
                    </w:rPr>
                  </w:pPr>
                  <w:r>
                    <w:rPr>
                      <w:rFonts w:asciiTheme="majorHAnsi" w:hAnsiTheme="majorHAnsi"/>
                      <w:iCs/>
                      <w:sz w:val="22"/>
                      <w:szCs w:val="22"/>
                      <w:lang w:val="en-GB"/>
                    </w:rPr>
                    <w:t>N</w:t>
                  </w:r>
                  <w:r w:rsidRPr="00E02C2B">
                    <w:rPr>
                      <w:rFonts w:asciiTheme="majorHAnsi" w:hAnsiTheme="majorHAnsi"/>
                      <w:iCs/>
                      <w:sz w:val="22"/>
                      <w:szCs w:val="22"/>
                      <w:lang w:val="en-GB"/>
                    </w:rPr>
                    <w:t>on-directed study</w:t>
                  </w:r>
                </w:p>
              </w:tc>
              <w:tc>
                <w:tcPr>
                  <w:tcW w:w="2468" w:type="dxa"/>
                </w:tcPr>
                <w:p w14:paraId="6B5665FE" w14:textId="77777777" w:rsidR="00285660" w:rsidRPr="00246C91" w:rsidRDefault="00246C91" w:rsidP="00844B30">
                  <w:pPr>
                    <w:jc w:val="center"/>
                    <w:rPr>
                      <w:rFonts w:ascii="Cambria" w:hAnsi="Cambria" w:cs="Arial"/>
                      <w:sz w:val="20"/>
                      <w:szCs w:val="20"/>
                    </w:rPr>
                  </w:pPr>
                  <w:r>
                    <w:rPr>
                      <w:rFonts w:ascii="Cambria" w:hAnsi="Cambria" w:cs="Arial"/>
                      <w:sz w:val="20"/>
                      <w:szCs w:val="20"/>
                    </w:rPr>
                    <w:t>50</w:t>
                  </w:r>
                </w:p>
              </w:tc>
            </w:tr>
            <w:tr w:rsidR="00285660" w:rsidRPr="006403CB" w14:paraId="0239D57D" w14:textId="77777777" w:rsidTr="007A2CD0">
              <w:tc>
                <w:tcPr>
                  <w:tcW w:w="2467" w:type="dxa"/>
                </w:tcPr>
                <w:p w14:paraId="79449027" w14:textId="77777777" w:rsidR="00285660" w:rsidRPr="006403CB" w:rsidRDefault="00285660" w:rsidP="007A2CD0">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565B28D2" w14:textId="77777777" w:rsidR="00285660" w:rsidRPr="00711D40" w:rsidRDefault="00285660" w:rsidP="00844B30">
                  <w:pPr>
                    <w:jc w:val="center"/>
                    <w:rPr>
                      <w:rFonts w:ascii="Cambria" w:hAnsi="Cambria" w:cs="Arial"/>
                      <w:b/>
                      <w:iCs/>
                      <w:sz w:val="20"/>
                      <w:szCs w:val="20"/>
                      <w:lang w:val="el-GR"/>
                    </w:rPr>
                  </w:pPr>
                  <w:r w:rsidRPr="00711D40">
                    <w:rPr>
                      <w:rFonts w:ascii="Cambria" w:hAnsi="Cambria" w:cs="Arial"/>
                      <w:b/>
                      <w:iCs/>
                      <w:sz w:val="20"/>
                      <w:szCs w:val="20"/>
                      <w:lang w:val="el-GR"/>
                    </w:rPr>
                    <w:t>150</w:t>
                  </w:r>
                </w:p>
              </w:tc>
            </w:tr>
          </w:tbl>
          <w:p w14:paraId="7FBFBDAD" w14:textId="77777777" w:rsidR="00A301DD" w:rsidRPr="006403CB" w:rsidRDefault="00A301DD" w:rsidP="007A2CD0">
            <w:pPr>
              <w:rPr>
                <w:rFonts w:asciiTheme="majorHAnsi" w:hAnsiTheme="majorHAnsi" w:cs="Tahoma"/>
                <w:lang w:val="en-GB"/>
              </w:rPr>
            </w:pPr>
          </w:p>
        </w:tc>
      </w:tr>
      <w:tr w:rsidR="00A301DD" w:rsidRPr="006403CB" w14:paraId="5525CC4E" w14:textId="77777777" w:rsidTr="007A2CD0">
        <w:tc>
          <w:tcPr>
            <w:tcW w:w="3306" w:type="dxa"/>
          </w:tcPr>
          <w:p w14:paraId="1C6FF0AE" w14:textId="77777777" w:rsidR="001C5003" w:rsidRPr="001C5003" w:rsidRDefault="001C5003" w:rsidP="001C5003">
            <w:pPr>
              <w:jc w:val="right"/>
              <w:rPr>
                <w:rFonts w:ascii="Cambria" w:hAnsi="Cambria"/>
                <w:b/>
                <w:sz w:val="20"/>
                <w:szCs w:val="20"/>
              </w:rPr>
            </w:pPr>
            <w:r w:rsidRPr="001C5003">
              <w:rPr>
                <w:rFonts w:ascii="Cambria" w:hAnsi="Cambria"/>
                <w:b/>
                <w:sz w:val="20"/>
                <w:szCs w:val="20"/>
              </w:rPr>
              <w:t>ASSESSMENT METHODS</w:t>
            </w:r>
          </w:p>
          <w:p w14:paraId="0D70FA23" w14:textId="77777777" w:rsidR="00A301DD" w:rsidRPr="0050736A" w:rsidRDefault="00A301DD" w:rsidP="0050736A">
            <w:pPr>
              <w:jc w:val="right"/>
              <w:rPr>
                <w:rFonts w:asciiTheme="majorHAnsi" w:hAnsiTheme="majorHAnsi" w:cs="Arial"/>
                <w:b/>
                <w:sz w:val="20"/>
                <w:szCs w:val="20"/>
                <w:lang w:val="en-GB"/>
              </w:rPr>
            </w:pPr>
          </w:p>
        </w:tc>
        <w:tc>
          <w:tcPr>
            <w:tcW w:w="5166" w:type="dxa"/>
            <w:tcBorders>
              <w:bottom w:val="single" w:sz="4" w:space="0" w:color="auto"/>
            </w:tcBorders>
          </w:tcPr>
          <w:p w14:paraId="4238C9A9" w14:textId="77777777" w:rsidR="00630925" w:rsidRPr="00B06F7B" w:rsidRDefault="00630925" w:rsidP="00B06F7B">
            <w:pPr>
              <w:pStyle w:val="a3"/>
              <w:numPr>
                <w:ilvl w:val="0"/>
                <w:numId w:val="15"/>
              </w:numPr>
              <w:rPr>
                <w:rFonts w:asciiTheme="minorHAnsi" w:hAnsiTheme="minorHAnsi" w:cstheme="minorHAnsi"/>
                <w:sz w:val="20"/>
                <w:szCs w:val="20"/>
                <w:lang w:val="en-GB"/>
              </w:rPr>
            </w:pPr>
            <w:r w:rsidRPr="00B06F7B">
              <w:rPr>
                <w:rFonts w:asciiTheme="minorHAnsi" w:hAnsiTheme="minorHAnsi" w:cstheme="minorHAnsi"/>
                <w:sz w:val="20"/>
                <w:szCs w:val="20"/>
              </w:rPr>
              <w:t>THEORY</w:t>
            </w:r>
            <w:r w:rsidRPr="00B06F7B">
              <w:rPr>
                <w:rFonts w:asciiTheme="minorHAnsi" w:hAnsiTheme="minorHAnsi" w:cstheme="minorHAnsi"/>
                <w:sz w:val="20"/>
                <w:szCs w:val="20"/>
                <w:lang w:val="en-GB"/>
              </w:rPr>
              <w:t xml:space="preserve">: </w:t>
            </w:r>
            <w:r w:rsidRPr="00B06F7B">
              <w:rPr>
                <w:rFonts w:asciiTheme="minorHAnsi" w:hAnsiTheme="minorHAnsi" w:cstheme="minorHAnsi"/>
                <w:sz w:val="20"/>
                <w:szCs w:val="20"/>
                <w:lang w:val="en-GB"/>
              </w:rPr>
              <w:br/>
            </w:r>
            <w:r w:rsidRPr="00B06F7B">
              <w:rPr>
                <w:rFonts w:asciiTheme="minorHAnsi" w:hAnsiTheme="minorHAnsi" w:cstheme="minorHAnsi"/>
                <w:sz w:val="20"/>
                <w:szCs w:val="20"/>
              </w:rPr>
              <w:t>Final written exam which includes:</w:t>
            </w:r>
          </w:p>
          <w:p w14:paraId="179D3409" w14:textId="77777777" w:rsidR="00630925" w:rsidRPr="0050736A" w:rsidRDefault="00630925" w:rsidP="00630925">
            <w:pPr>
              <w:numPr>
                <w:ilvl w:val="1"/>
                <w:numId w:val="6"/>
              </w:numPr>
              <w:tabs>
                <w:tab w:val="clear" w:pos="1440"/>
                <w:tab w:val="num" w:pos="1014"/>
              </w:tabs>
              <w:rPr>
                <w:rFonts w:asciiTheme="minorHAnsi" w:hAnsiTheme="minorHAnsi" w:cstheme="minorHAnsi"/>
                <w:iCs/>
                <w:sz w:val="20"/>
                <w:szCs w:val="20"/>
                <w:lang w:val="el-GR"/>
              </w:rPr>
            </w:pPr>
            <w:r w:rsidRPr="00262C30">
              <w:rPr>
                <w:rFonts w:asciiTheme="minorHAnsi" w:hAnsiTheme="minorHAnsi" w:cstheme="minorHAnsi"/>
                <w:iCs/>
                <w:sz w:val="20"/>
                <w:szCs w:val="20"/>
                <w:lang w:val="en-GB"/>
              </w:rPr>
              <w:t>Short-answer questions</w:t>
            </w:r>
            <w:r w:rsidRPr="00262C30">
              <w:rPr>
                <w:rFonts w:asciiTheme="minorHAnsi" w:hAnsiTheme="minorHAnsi" w:cstheme="minorHAnsi"/>
                <w:iCs/>
                <w:sz w:val="20"/>
                <w:szCs w:val="20"/>
                <w:lang w:val="el-GR"/>
              </w:rPr>
              <w:t xml:space="preserve"> </w:t>
            </w:r>
          </w:p>
          <w:p w14:paraId="04E1F65E" w14:textId="77777777" w:rsidR="0050736A" w:rsidRPr="0050736A" w:rsidRDefault="00A42A2B" w:rsidP="00630925">
            <w:pPr>
              <w:numPr>
                <w:ilvl w:val="1"/>
                <w:numId w:val="6"/>
              </w:numPr>
              <w:tabs>
                <w:tab w:val="clear" w:pos="1440"/>
                <w:tab w:val="num" w:pos="1014"/>
              </w:tabs>
              <w:rPr>
                <w:rFonts w:asciiTheme="minorHAnsi" w:hAnsiTheme="minorHAnsi" w:cstheme="minorHAnsi"/>
                <w:iCs/>
                <w:sz w:val="20"/>
                <w:szCs w:val="20"/>
                <w:lang w:val="el-GR"/>
              </w:rPr>
            </w:pPr>
            <w:r>
              <w:rPr>
                <w:rFonts w:asciiTheme="minorHAnsi" w:hAnsiTheme="minorHAnsi" w:cstheme="minorHAnsi"/>
                <w:iCs/>
                <w:sz w:val="20"/>
                <w:szCs w:val="20"/>
                <w:lang w:val="en-GB"/>
              </w:rPr>
              <w:t>M</w:t>
            </w:r>
            <w:r w:rsidR="0050736A" w:rsidRPr="0050736A">
              <w:rPr>
                <w:rFonts w:asciiTheme="minorHAnsi" w:hAnsiTheme="minorHAnsi" w:cstheme="minorHAnsi"/>
                <w:iCs/>
                <w:sz w:val="20"/>
                <w:szCs w:val="20"/>
                <w:lang w:val="en-GB"/>
              </w:rPr>
              <w:t>ultiple choice questions</w:t>
            </w:r>
          </w:p>
          <w:p w14:paraId="6BB5375B" w14:textId="77777777" w:rsidR="00630925" w:rsidRPr="00262C30" w:rsidRDefault="00630925" w:rsidP="00630925">
            <w:pPr>
              <w:numPr>
                <w:ilvl w:val="1"/>
                <w:numId w:val="6"/>
              </w:numPr>
              <w:tabs>
                <w:tab w:val="clear" w:pos="1440"/>
                <w:tab w:val="num" w:pos="1014"/>
              </w:tabs>
              <w:rPr>
                <w:rFonts w:asciiTheme="minorHAnsi" w:hAnsiTheme="minorHAnsi" w:cstheme="minorHAnsi"/>
                <w:iCs/>
                <w:sz w:val="20"/>
                <w:szCs w:val="20"/>
                <w:lang w:val="el-GR"/>
              </w:rPr>
            </w:pPr>
            <w:r w:rsidRPr="00262C30">
              <w:rPr>
                <w:rFonts w:asciiTheme="minorHAnsi" w:hAnsiTheme="minorHAnsi" w:cstheme="minorHAnsi"/>
                <w:iCs/>
                <w:sz w:val="20"/>
                <w:szCs w:val="20"/>
                <w:lang w:val="en-GB"/>
              </w:rPr>
              <w:t>Problem solving</w:t>
            </w:r>
            <w:r w:rsidRPr="00262C30">
              <w:rPr>
                <w:rFonts w:asciiTheme="minorHAnsi" w:hAnsiTheme="minorHAnsi" w:cstheme="minorHAnsi"/>
                <w:iCs/>
                <w:sz w:val="20"/>
                <w:szCs w:val="20"/>
                <w:lang w:val="el-GR"/>
              </w:rPr>
              <w:t xml:space="preserve"> </w:t>
            </w:r>
          </w:p>
          <w:p w14:paraId="22199BA4" w14:textId="77777777" w:rsidR="00630925" w:rsidRDefault="00630925" w:rsidP="00630925">
            <w:pPr>
              <w:numPr>
                <w:ilvl w:val="0"/>
                <w:numId w:val="6"/>
              </w:numPr>
              <w:rPr>
                <w:rFonts w:asciiTheme="minorHAnsi" w:hAnsiTheme="minorHAnsi" w:cstheme="minorHAnsi"/>
                <w:sz w:val="20"/>
                <w:szCs w:val="20"/>
              </w:rPr>
            </w:pPr>
            <w:r w:rsidRPr="00262C30">
              <w:rPr>
                <w:rFonts w:asciiTheme="minorHAnsi" w:hAnsiTheme="minorHAnsi" w:cstheme="minorHAnsi"/>
                <w:sz w:val="20"/>
                <w:szCs w:val="20"/>
              </w:rPr>
              <w:t>LABORATORY:</w:t>
            </w:r>
            <w:r w:rsidRPr="00262C30">
              <w:rPr>
                <w:rFonts w:asciiTheme="minorHAnsi" w:hAnsiTheme="minorHAnsi" w:cstheme="minorHAnsi"/>
                <w:sz w:val="20"/>
                <w:szCs w:val="20"/>
              </w:rPr>
              <w:br/>
              <w:t>Final exam which includes:</w:t>
            </w:r>
          </w:p>
          <w:p w14:paraId="4B74A68A" w14:textId="6C04F63E" w:rsidR="00A301DD" w:rsidRPr="0050736A" w:rsidRDefault="00630925" w:rsidP="004A7420">
            <w:pPr>
              <w:numPr>
                <w:ilvl w:val="1"/>
                <w:numId w:val="6"/>
              </w:numPr>
              <w:rPr>
                <w:rFonts w:asciiTheme="minorHAnsi" w:hAnsiTheme="minorHAnsi" w:cstheme="minorHAnsi"/>
                <w:sz w:val="20"/>
                <w:szCs w:val="20"/>
              </w:rPr>
            </w:pPr>
            <w:r w:rsidRPr="00630925">
              <w:rPr>
                <w:rFonts w:asciiTheme="minorHAnsi" w:hAnsiTheme="minorHAnsi" w:cstheme="minorHAnsi"/>
                <w:iCs/>
                <w:sz w:val="20"/>
                <w:szCs w:val="20"/>
              </w:rPr>
              <w:t>Laboratory exercis</w:t>
            </w:r>
            <w:r w:rsidR="004A7420">
              <w:rPr>
                <w:rFonts w:asciiTheme="minorHAnsi" w:hAnsiTheme="minorHAnsi" w:cstheme="minorHAnsi"/>
                <w:iCs/>
                <w:sz w:val="20"/>
                <w:szCs w:val="20"/>
              </w:rPr>
              <w:t xml:space="preserve">e </w:t>
            </w:r>
            <w:r w:rsidR="004A7420" w:rsidRPr="004A7420">
              <w:rPr>
                <w:rFonts w:asciiTheme="minorHAnsi" w:hAnsiTheme="minorHAnsi" w:cstheme="minorHAnsi"/>
                <w:iCs/>
                <w:sz w:val="20"/>
                <w:szCs w:val="20"/>
              </w:rPr>
              <w:t xml:space="preserve">(designing a model, selecting and creating </w:t>
            </w:r>
            <w:r w:rsidR="004A7420">
              <w:rPr>
                <w:rFonts w:asciiTheme="minorHAnsi" w:hAnsiTheme="minorHAnsi" w:cstheme="minorHAnsi"/>
                <w:iCs/>
                <w:sz w:val="20"/>
                <w:szCs w:val="20"/>
              </w:rPr>
              <w:t xml:space="preserve">the right </w:t>
            </w:r>
            <w:r w:rsidR="004A7420" w:rsidRPr="004A7420">
              <w:rPr>
                <w:rFonts w:asciiTheme="minorHAnsi" w:hAnsiTheme="minorHAnsi" w:cstheme="minorHAnsi"/>
                <w:iCs/>
                <w:sz w:val="20"/>
                <w:szCs w:val="20"/>
              </w:rPr>
              <w:t xml:space="preserve">processing </w:t>
            </w:r>
            <w:r w:rsidR="004A7420">
              <w:rPr>
                <w:rFonts w:asciiTheme="minorHAnsi" w:hAnsiTheme="minorHAnsi" w:cstheme="minorHAnsi"/>
                <w:iCs/>
                <w:sz w:val="20"/>
                <w:szCs w:val="20"/>
              </w:rPr>
              <w:t>in order to reproduce</w:t>
            </w:r>
            <w:r w:rsidR="004A7420" w:rsidRPr="004A7420">
              <w:rPr>
                <w:rFonts w:asciiTheme="minorHAnsi" w:hAnsiTheme="minorHAnsi" w:cstheme="minorHAnsi"/>
                <w:iCs/>
                <w:sz w:val="20"/>
                <w:szCs w:val="20"/>
              </w:rPr>
              <w:t xml:space="preserve"> the appropriate</w:t>
            </w:r>
            <w:r w:rsidR="004A7420">
              <w:rPr>
                <w:rFonts w:asciiTheme="minorHAnsi" w:hAnsiTheme="minorHAnsi" w:cstheme="minorHAnsi"/>
                <w:iCs/>
                <w:sz w:val="20"/>
                <w:szCs w:val="20"/>
              </w:rPr>
              <w:t xml:space="preserve"> G code using CAD / CAM software)</w:t>
            </w:r>
          </w:p>
        </w:tc>
      </w:tr>
    </w:tbl>
    <w:p w14:paraId="261BB3D0" w14:textId="77777777" w:rsidR="00A301DD" w:rsidRPr="006403CB" w:rsidRDefault="001C5003" w:rsidP="00A301DD">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1C5003">
        <w:rPr>
          <w:rFonts w:asciiTheme="majorHAnsi" w:hAnsiTheme="majorHAnsi" w:cs="Arial"/>
          <w:b/>
          <w:color w:val="000000"/>
          <w:sz w:val="20"/>
          <w:szCs w:val="20"/>
          <w:lang w:val="en-GB"/>
        </w:rPr>
        <w:t>ATTACHED</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301DD" w:rsidRPr="006403CB" w14:paraId="51964CAB" w14:textId="77777777" w:rsidTr="007A2CD0">
        <w:tc>
          <w:tcPr>
            <w:tcW w:w="8472" w:type="dxa"/>
          </w:tcPr>
          <w:p w14:paraId="0FCE067C" w14:textId="77777777" w:rsidR="00A301DD" w:rsidRDefault="00A301DD" w:rsidP="007A2CD0">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6DDB874E" w14:textId="77777777" w:rsidR="00D96FBA" w:rsidRPr="00711D40" w:rsidRDefault="00D96FBA" w:rsidP="00D96FBA">
            <w:pPr>
              <w:numPr>
                <w:ilvl w:val="0"/>
                <w:numId w:val="7"/>
              </w:numPr>
              <w:rPr>
                <w:rFonts w:ascii="Cambria" w:hAnsi="Cambria"/>
                <w:sz w:val="20"/>
                <w:szCs w:val="20"/>
              </w:rPr>
            </w:pPr>
            <w:r w:rsidRPr="00711D40">
              <w:rPr>
                <w:rFonts w:ascii="Cambria" w:hAnsi="Cambria"/>
                <w:sz w:val="20"/>
                <w:szCs w:val="20"/>
              </w:rPr>
              <w:t>CAD/CAM Theory and Practice, Ibrahim Zeid, McGraw Hill, 1991.</w:t>
            </w:r>
          </w:p>
          <w:p w14:paraId="19E2A763" w14:textId="77777777" w:rsidR="00D96FBA" w:rsidRPr="00711D40" w:rsidRDefault="00D96FBA" w:rsidP="00D96FBA">
            <w:pPr>
              <w:numPr>
                <w:ilvl w:val="0"/>
                <w:numId w:val="7"/>
              </w:numPr>
              <w:rPr>
                <w:rFonts w:ascii="Cambria" w:hAnsi="Cambria"/>
                <w:sz w:val="20"/>
                <w:szCs w:val="20"/>
              </w:rPr>
            </w:pPr>
            <w:r w:rsidRPr="00711D40">
              <w:rPr>
                <w:rFonts w:ascii="Cambria" w:hAnsi="Cambria"/>
                <w:sz w:val="20"/>
                <w:szCs w:val="20"/>
              </w:rPr>
              <w:lastRenderedPageBreak/>
              <w:t>Mastering CAD/CAM, Ibrahim,Zeid, McGraw-Hill Education – Europe, 2004.</w:t>
            </w:r>
          </w:p>
          <w:p w14:paraId="273C31BF" w14:textId="77777777" w:rsidR="00D96FBA" w:rsidRPr="00711D40" w:rsidRDefault="00D96FBA" w:rsidP="00D96FBA">
            <w:pPr>
              <w:numPr>
                <w:ilvl w:val="0"/>
                <w:numId w:val="7"/>
              </w:numPr>
              <w:rPr>
                <w:rFonts w:ascii="Cambria" w:hAnsi="Cambria"/>
                <w:sz w:val="20"/>
                <w:szCs w:val="20"/>
                <w:lang w:val="el-GR"/>
              </w:rPr>
            </w:pPr>
            <w:r w:rsidRPr="00711D40">
              <w:rPr>
                <w:rFonts w:ascii="Cambria" w:hAnsi="Cambria"/>
                <w:sz w:val="20"/>
                <w:szCs w:val="20"/>
                <w:lang w:val="el-GR"/>
              </w:rPr>
              <w:t xml:space="preserve">Συστήματα </w:t>
            </w:r>
            <w:r w:rsidRPr="00711D40">
              <w:rPr>
                <w:rFonts w:ascii="Cambria" w:hAnsi="Cambria"/>
                <w:sz w:val="20"/>
                <w:szCs w:val="20"/>
              </w:rPr>
              <w:t>CAD</w:t>
            </w:r>
            <w:r w:rsidRPr="00711D40">
              <w:rPr>
                <w:rFonts w:ascii="Cambria" w:hAnsi="Cambria"/>
                <w:sz w:val="20"/>
                <w:szCs w:val="20"/>
                <w:lang w:val="el-GR"/>
              </w:rPr>
              <w:t>/</w:t>
            </w:r>
            <w:r w:rsidRPr="00711D40">
              <w:rPr>
                <w:rFonts w:ascii="Cambria" w:hAnsi="Cambria"/>
                <w:sz w:val="20"/>
                <w:szCs w:val="20"/>
              </w:rPr>
              <w:t>CAM</w:t>
            </w:r>
            <w:r w:rsidRPr="00711D40">
              <w:rPr>
                <w:rFonts w:ascii="Cambria" w:hAnsi="Cambria"/>
                <w:sz w:val="20"/>
                <w:szCs w:val="20"/>
                <w:lang w:val="el-GR"/>
              </w:rPr>
              <w:t xml:space="preserve"> και Τρισδιάστατη Μοντελοποίηση, Νικόλαος Μπιλάλης, Εμμανουήλ Μαραβελάκης, Εκδόσεις Κριτική, Αθήνα, 2009.</w:t>
            </w:r>
          </w:p>
          <w:p w14:paraId="4B4D2961" w14:textId="77777777" w:rsidR="00D96FBA" w:rsidRPr="00711D40" w:rsidRDefault="00D96FBA" w:rsidP="00D96FBA">
            <w:pPr>
              <w:numPr>
                <w:ilvl w:val="0"/>
                <w:numId w:val="7"/>
              </w:numPr>
              <w:rPr>
                <w:rFonts w:ascii="Cambria" w:hAnsi="Cambria"/>
                <w:i/>
                <w:sz w:val="20"/>
                <w:szCs w:val="20"/>
                <w:lang w:val="el-GR"/>
              </w:rPr>
            </w:pPr>
            <w:r w:rsidRPr="00711D40">
              <w:rPr>
                <w:rFonts w:ascii="Cambria" w:hAnsi="Cambria"/>
                <w:sz w:val="20"/>
                <w:szCs w:val="20"/>
                <w:lang w:val="el-GR"/>
              </w:rPr>
              <w:t xml:space="preserve">Βασικές αρχές συστημάτων </w:t>
            </w:r>
            <w:r w:rsidRPr="00711D40">
              <w:rPr>
                <w:rFonts w:ascii="Cambria" w:hAnsi="Cambria"/>
                <w:sz w:val="20"/>
                <w:szCs w:val="20"/>
              </w:rPr>
              <w:t>CAD</w:t>
            </w:r>
            <w:r w:rsidRPr="00711D40">
              <w:rPr>
                <w:rFonts w:ascii="Cambria" w:hAnsi="Cambria"/>
                <w:sz w:val="20"/>
                <w:szCs w:val="20"/>
                <w:lang w:val="el-GR"/>
              </w:rPr>
              <w:t>/</w:t>
            </w:r>
            <w:r w:rsidRPr="00711D40">
              <w:rPr>
                <w:rFonts w:ascii="Cambria" w:hAnsi="Cambria"/>
                <w:sz w:val="20"/>
                <w:szCs w:val="20"/>
              </w:rPr>
              <w:t>CAM</w:t>
            </w:r>
            <w:r w:rsidRPr="00711D40">
              <w:rPr>
                <w:rFonts w:ascii="Cambria" w:hAnsi="Cambria"/>
                <w:sz w:val="20"/>
                <w:szCs w:val="20"/>
                <w:lang w:val="el-GR"/>
              </w:rPr>
              <w:t>/</w:t>
            </w:r>
            <w:r w:rsidRPr="00711D40">
              <w:rPr>
                <w:rFonts w:ascii="Cambria" w:hAnsi="Cambria"/>
                <w:sz w:val="20"/>
                <w:szCs w:val="20"/>
              </w:rPr>
              <w:t>CAE</w:t>
            </w:r>
            <w:r w:rsidRPr="00711D40">
              <w:rPr>
                <w:rFonts w:ascii="Cambria" w:hAnsi="Cambria"/>
                <w:sz w:val="20"/>
                <w:szCs w:val="20"/>
                <w:lang w:val="el-GR"/>
              </w:rPr>
              <w:t xml:space="preserve">, </w:t>
            </w:r>
            <w:r w:rsidRPr="00711D40">
              <w:rPr>
                <w:rFonts w:ascii="Cambria" w:hAnsi="Cambria"/>
                <w:sz w:val="20"/>
                <w:szCs w:val="20"/>
              </w:rPr>
              <w:t>Kunwoo</w:t>
            </w:r>
            <w:r w:rsidRPr="00711D40">
              <w:rPr>
                <w:rFonts w:ascii="Cambria" w:hAnsi="Cambria"/>
                <w:sz w:val="20"/>
                <w:szCs w:val="20"/>
                <w:lang w:val="el-GR"/>
              </w:rPr>
              <w:t xml:space="preserve"> </w:t>
            </w:r>
            <w:r w:rsidRPr="00711D40">
              <w:rPr>
                <w:rFonts w:ascii="Cambria" w:hAnsi="Cambria"/>
                <w:sz w:val="20"/>
                <w:szCs w:val="20"/>
              </w:rPr>
              <w:t>Lee</w:t>
            </w:r>
            <w:r w:rsidRPr="00711D40">
              <w:rPr>
                <w:rFonts w:ascii="Cambria" w:hAnsi="Cambria"/>
                <w:sz w:val="20"/>
                <w:szCs w:val="20"/>
                <w:lang w:val="el-GR"/>
              </w:rPr>
              <w:t>, Κλειδάριθμος, 2009.</w:t>
            </w:r>
          </w:p>
          <w:p w14:paraId="6A394288" w14:textId="77777777" w:rsidR="00D96FBA" w:rsidRPr="0050736A" w:rsidRDefault="00D96FBA" w:rsidP="0050736A">
            <w:pPr>
              <w:numPr>
                <w:ilvl w:val="0"/>
                <w:numId w:val="7"/>
              </w:numPr>
              <w:rPr>
                <w:rFonts w:ascii="Cambria" w:hAnsi="Cambria" w:cs="Arial"/>
                <w:i/>
                <w:sz w:val="20"/>
                <w:szCs w:val="20"/>
                <w:lang w:val="el-GR"/>
              </w:rPr>
            </w:pPr>
            <w:r w:rsidRPr="00711D40">
              <w:rPr>
                <w:rFonts w:ascii="Cambria" w:hAnsi="Cambria"/>
                <w:sz w:val="20"/>
                <w:szCs w:val="20"/>
                <w:lang w:val="el-GR"/>
              </w:rPr>
              <w:t>Σχεδιασμός με Η-Υ, Παπαδόπουλος Χρήστος, Εκδόσεις Πανεπιστημίου Πατρών, 2000.</w:t>
            </w:r>
          </w:p>
          <w:p w14:paraId="31BA4282" w14:textId="77777777" w:rsidR="00A301DD" w:rsidRPr="0050736A" w:rsidRDefault="00A301DD" w:rsidP="007A2CD0">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tc>
      </w:tr>
    </w:tbl>
    <w:p w14:paraId="0E0814FD" w14:textId="77777777" w:rsidR="00A301DD" w:rsidRPr="006403CB" w:rsidRDefault="00A301DD" w:rsidP="00A301DD">
      <w:pPr>
        <w:widowControl w:val="0"/>
        <w:autoSpaceDE w:val="0"/>
        <w:autoSpaceDN w:val="0"/>
        <w:adjustRightInd w:val="0"/>
        <w:spacing w:before="240" w:after="200" w:line="276" w:lineRule="auto"/>
        <w:rPr>
          <w:rFonts w:asciiTheme="majorHAnsi" w:hAnsiTheme="majorHAnsi" w:cs="Arial"/>
          <w:b/>
          <w:color w:val="000000"/>
          <w:sz w:val="22"/>
          <w:szCs w:val="22"/>
          <w:lang w:val="en-GB"/>
        </w:rPr>
      </w:pPr>
    </w:p>
    <w:p w14:paraId="6719F1B8" w14:textId="77777777" w:rsidR="00622C3E" w:rsidRPr="00B8516B" w:rsidRDefault="0077662A">
      <w:pPr>
        <w:rPr>
          <w:rFonts w:asciiTheme="majorHAnsi" w:hAnsiTheme="majorHAnsi"/>
          <w:b/>
          <w:bCs/>
          <w:sz w:val="28"/>
          <w:lang w:val="en-GB"/>
        </w:rPr>
      </w:pPr>
    </w:p>
    <w:sectPr w:rsidR="00622C3E" w:rsidRPr="00B8516B" w:rsidSect="001079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32E"/>
    <w:multiLevelType w:val="hybridMultilevel"/>
    <w:tmpl w:val="0E36A44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01B18"/>
    <w:multiLevelType w:val="hybridMultilevel"/>
    <w:tmpl w:val="6706D83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4121FA5"/>
    <w:multiLevelType w:val="hybridMultilevel"/>
    <w:tmpl w:val="39F84760"/>
    <w:lvl w:ilvl="0" w:tplc="DCB6C9D2">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566274F"/>
    <w:multiLevelType w:val="hybridMultilevel"/>
    <w:tmpl w:val="6E94C1B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73A3683"/>
    <w:multiLevelType w:val="hybridMultilevel"/>
    <w:tmpl w:val="001C98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E65731"/>
    <w:multiLevelType w:val="hybridMultilevel"/>
    <w:tmpl w:val="7D0488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4494B83"/>
    <w:multiLevelType w:val="hybridMultilevel"/>
    <w:tmpl w:val="667E68F8"/>
    <w:lvl w:ilvl="0" w:tplc="0408000F">
      <w:start w:val="1"/>
      <w:numFmt w:val="decimal"/>
      <w:lvlText w:val="%1."/>
      <w:lvlJc w:val="left"/>
      <w:pPr>
        <w:ind w:left="360" w:hanging="360"/>
      </w:pPr>
    </w:lvl>
    <w:lvl w:ilvl="1" w:tplc="0408000F">
      <w:start w:val="1"/>
      <w:numFmt w:val="decimal"/>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0771121"/>
    <w:multiLevelType w:val="hybridMultilevel"/>
    <w:tmpl w:val="A0F8CF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8A66774"/>
    <w:multiLevelType w:val="hybridMultilevel"/>
    <w:tmpl w:val="DA3E32AE"/>
    <w:lvl w:ilvl="0" w:tplc="5A2CD5B8">
      <w:start w:val="1"/>
      <w:numFmt w:val="decimal"/>
      <w:lvlText w:val="%1."/>
      <w:lvlJc w:val="left"/>
      <w:pPr>
        <w:tabs>
          <w:tab w:val="num" w:pos="360"/>
        </w:tabs>
        <w:ind w:left="360" w:hanging="360"/>
      </w:pPr>
      <w:rPr>
        <w:rFonts w:hint="default"/>
        <w:b/>
        <w:i w:val="0"/>
      </w:rPr>
    </w:lvl>
    <w:lvl w:ilvl="1" w:tplc="17709902">
      <w:start w:val="1"/>
      <w:numFmt w:val="lowerRoman"/>
      <w:lvlText w:val="%2."/>
      <w:lvlJc w:val="left"/>
      <w:pPr>
        <w:tabs>
          <w:tab w:val="num" w:pos="1440"/>
        </w:tabs>
        <w:ind w:left="1080" w:hanging="360"/>
      </w:pPr>
      <w:rPr>
        <w:rFonts w:hint="default"/>
        <w:b/>
        <w:i w:val="0"/>
      </w:r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3C9C7B4B"/>
    <w:multiLevelType w:val="multilevel"/>
    <w:tmpl w:val="3AE2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B721A"/>
    <w:multiLevelType w:val="hybridMultilevel"/>
    <w:tmpl w:val="24264E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B7D2214"/>
    <w:multiLevelType w:val="multilevel"/>
    <w:tmpl w:val="6B98461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C5A24F2"/>
    <w:multiLevelType w:val="multilevel"/>
    <w:tmpl w:val="3AE2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1BA2"/>
    <w:multiLevelType w:val="hybridMultilevel"/>
    <w:tmpl w:val="316076F0"/>
    <w:lvl w:ilvl="0" w:tplc="EA3A66CA">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6C666220"/>
    <w:multiLevelType w:val="hybridMultilevel"/>
    <w:tmpl w:val="93EAEFC4"/>
    <w:lvl w:ilvl="0" w:tplc="04080001">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5" w15:restartNumberingAfterBreak="0">
    <w:nsid w:val="7D2418A1"/>
    <w:multiLevelType w:val="hybridMultilevel"/>
    <w:tmpl w:val="158CFF38"/>
    <w:lvl w:ilvl="0" w:tplc="23E2175C">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2"/>
  </w:num>
  <w:num w:numId="4">
    <w:abstractNumId w:val="11"/>
  </w:num>
  <w:num w:numId="5">
    <w:abstractNumId w:val="15"/>
  </w:num>
  <w:num w:numId="6">
    <w:abstractNumId w:val="8"/>
  </w:num>
  <w:num w:numId="7">
    <w:abstractNumId w:val="1"/>
  </w:num>
  <w:num w:numId="8">
    <w:abstractNumId w:val="5"/>
  </w:num>
  <w:num w:numId="9">
    <w:abstractNumId w:val="7"/>
  </w:num>
  <w:num w:numId="10">
    <w:abstractNumId w:val="0"/>
  </w:num>
  <w:num w:numId="11">
    <w:abstractNumId w:val="6"/>
  </w:num>
  <w:num w:numId="12">
    <w:abstractNumId w:val="10"/>
  </w:num>
  <w:num w:numId="13">
    <w:abstractNumId w:val="1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1DD"/>
    <w:rsid w:val="000036D5"/>
    <w:rsid w:val="00025A61"/>
    <w:rsid w:val="000A7BBE"/>
    <w:rsid w:val="000B3A67"/>
    <w:rsid w:val="00103B02"/>
    <w:rsid w:val="00107907"/>
    <w:rsid w:val="00116B55"/>
    <w:rsid w:val="00141ED0"/>
    <w:rsid w:val="001A37A0"/>
    <w:rsid w:val="001B7D78"/>
    <w:rsid w:val="001C5003"/>
    <w:rsid w:val="001D1228"/>
    <w:rsid w:val="001D48BE"/>
    <w:rsid w:val="001D59EF"/>
    <w:rsid w:val="002005AB"/>
    <w:rsid w:val="002171A4"/>
    <w:rsid w:val="002431FB"/>
    <w:rsid w:val="00246C91"/>
    <w:rsid w:val="00285660"/>
    <w:rsid w:val="002E40AA"/>
    <w:rsid w:val="003937EF"/>
    <w:rsid w:val="003A0889"/>
    <w:rsid w:val="004534D2"/>
    <w:rsid w:val="00473CB6"/>
    <w:rsid w:val="004A7420"/>
    <w:rsid w:val="0050736A"/>
    <w:rsid w:val="00542CF3"/>
    <w:rsid w:val="00544A40"/>
    <w:rsid w:val="005C73FB"/>
    <w:rsid w:val="00605C8D"/>
    <w:rsid w:val="00630925"/>
    <w:rsid w:val="00645F5B"/>
    <w:rsid w:val="00651FA9"/>
    <w:rsid w:val="006E3250"/>
    <w:rsid w:val="006E5385"/>
    <w:rsid w:val="006F5D85"/>
    <w:rsid w:val="00721C68"/>
    <w:rsid w:val="00753B0F"/>
    <w:rsid w:val="0077662A"/>
    <w:rsid w:val="007A38A5"/>
    <w:rsid w:val="007B1BC6"/>
    <w:rsid w:val="007C271F"/>
    <w:rsid w:val="00896E88"/>
    <w:rsid w:val="008B401D"/>
    <w:rsid w:val="008B7265"/>
    <w:rsid w:val="008C1439"/>
    <w:rsid w:val="008C34D4"/>
    <w:rsid w:val="008C7A8B"/>
    <w:rsid w:val="008D6615"/>
    <w:rsid w:val="00906F1C"/>
    <w:rsid w:val="00920A39"/>
    <w:rsid w:val="00996BEF"/>
    <w:rsid w:val="009C1342"/>
    <w:rsid w:val="009D3C43"/>
    <w:rsid w:val="00A1755B"/>
    <w:rsid w:val="00A301DD"/>
    <w:rsid w:val="00A3337A"/>
    <w:rsid w:val="00A42A2B"/>
    <w:rsid w:val="00A45148"/>
    <w:rsid w:val="00A505D1"/>
    <w:rsid w:val="00B06F7B"/>
    <w:rsid w:val="00B46156"/>
    <w:rsid w:val="00B766B0"/>
    <w:rsid w:val="00B8516B"/>
    <w:rsid w:val="00BC484A"/>
    <w:rsid w:val="00CB3F33"/>
    <w:rsid w:val="00CE64CF"/>
    <w:rsid w:val="00CF05B0"/>
    <w:rsid w:val="00D00E47"/>
    <w:rsid w:val="00D96FBA"/>
    <w:rsid w:val="00E80497"/>
    <w:rsid w:val="00EA5E4A"/>
    <w:rsid w:val="00EE41BC"/>
    <w:rsid w:val="00F23FB6"/>
    <w:rsid w:val="00F30E91"/>
    <w:rsid w:val="00F367F9"/>
    <w:rsid w:val="00F63BE3"/>
    <w:rsid w:val="00F874D6"/>
    <w:rsid w:val="00FF04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C6C4"/>
  <w15:docId w15:val="{6814B020-74B4-42F6-98C1-65CEE3E1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1D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A301D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FA9"/>
    <w:pPr>
      <w:autoSpaceDE w:val="0"/>
      <w:autoSpaceDN w:val="0"/>
      <w:adjustRightInd w:val="0"/>
      <w:spacing w:after="0" w:line="240" w:lineRule="auto"/>
    </w:pPr>
    <w:rPr>
      <w:rFonts w:ascii="Cambria" w:eastAsia="Times New Roman" w:hAnsi="Cambria" w:cs="Cambria"/>
      <w:color w:val="000000"/>
      <w:sz w:val="24"/>
      <w:szCs w:val="24"/>
    </w:rPr>
  </w:style>
  <w:style w:type="paragraph" w:styleId="a3">
    <w:name w:val="List Paragraph"/>
    <w:basedOn w:val="a"/>
    <w:uiPriority w:val="34"/>
    <w:qFormat/>
    <w:rsid w:val="007A38A5"/>
    <w:pPr>
      <w:ind w:left="720"/>
      <w:contextualSpacing/>
    </w:pPr>
  </w:style>
  <w:style w:type="paragraph" w:styleId="a4">
    <w:name w:val="Body Text"/>
    <w:basedOn w:val="a"/>
    <w:link w:val="Char"/>
    <w:semiHidden/>
    <w:rsid w:val="008B401D"/>
    <w:pPr>
      <w:spacing w:before="60" w:after="60" w:line="276" w:lineRule="auto"/>
    </w:pPr>
    <w:rPr>
      <w:rFonts w:ascii="Cambria" w:hAnsi="Cambria" w:cs="Arial"/>
      <w:color w:val="0000FF"/>
      <w:sz w:val="22"/>
      <w:szCs w:val="22"/>
      <w:lang w:bidi="en-US"/>
    </w:rPr>
  </w:style>
  <w:style w:type="character" w:customStyle="1" w:styleId="Char">
    <w:name w:val="Σώμα κειμένου Char"/>
    <w:basedOn w:val="a0"/>
    <w:link w:val="a4"/>
    <w:semiHidden/>
    <w:rsid w:val="008B401D"/>
    <w:rPr>
      <w:rFonts w:ascii="Cambria" w:eastAsia="Times New Roman" w:hAnsi="Cambria" w:cs="Arial"/>
      <w:color w:val="0000FF"/>
      <w:lang w:val="en-US" w:bidi="en-US"/>
    </w:rPr>
  </w:style>
  <w:style w:type="character" w:customStyle="1" w:styleId="hps">
    <w:name w:val="hps"/>
    <w:basedOn w:val="a0"/>
    <w:rsid w:val="001A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4</cp:revision>
  <dcterms:created xsi:type="dcterms:W3CDTF">2019-11-19T09:14:00Z</dcterms:created>
  <dcterms:modified xsi:type="dcterms:W3CDTF">2019-11-20T06:42:00Z</dcterms:modified>
</cp:coreProperties>
</file>